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C88" w:rsidR="006600FD" w:rsidP="006600FD" w:rsidRDefault="006600FD" w14:paraId="264135b" w14:textId="264135b">
      <w:pPr>
        <w15:collapsed w:val="false"/>
        <w:rPr>
          <w:bCs/>
          <w:sz w:val="24"/>
          <w:szCs w:val="24"/>
        </w:rPr>
      </w:pPr>
      <w:bookmarkStart w:name="_GoBack" w:id="0"/>
      <w:bookmarkEnd w:id="0"/>
      <w:r w:rsidRPr="001C7C88">
        <w:rPr>
          <w:bCs/>
          <w:sz w:val="24"/>
          <w:szCs w:val="24"/>
        </w:rPr>
        <w:t>REPUBLIKA HRVATSKA</w:t>
      </w:r>
    </w:p>
    <w:p w:rsidRPr="001C7C88" w:rsidR="006600FD" w:rsidP="006600FD" w:rsidRDefault="006600FD">
      <w:pPr>
        <w:rPr>
          <w:bCs/>
          <w:sz w:val="24"/>
          <w:szCs w:val="24"/>
        </w:rPr>
      </w:pPr>
      <w:r w:rsidRPr="001C7C88">
        <w:rPr>
          <w:bCs/>
          <w:sz w:val="24"/>
          <w:szCs w:val="24"/>
        </w:rPr>
        <w:t>TRGOVAČKI SUD U ZAGREBU</w:t>
      </w:r>
    </w:p>
    <w:p w:rsidR="006600FD" w:rsidP="006600FD" w:rsidRDefault="006600FD">
      <w:pPr>
        <w:rPr>
          <w:bCs/>
          <w:sz w:val="24"/>
          <w:szCs w:val="24"/>
        </w:rPr>
      </w:pPr>
      <w:r w:rsidRPr="001C7C88">
        <w:rPr>
          <w:bCs/>
          <w:sz w:val="24"/>
          <w:szCs w:val="24"/>
        </w:rPr>
        <w:t>Zagreb, Amruševa 2/II</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46. St-</w:t>
      </w:r>
      <w:r w:rsidR="00347317">
        <w:rPr>
          <w:bCs/>
          <w:sz w:val="24"/>
          <w:szCs w:val="24"/>
        </w:rPr>
        <w:t>2872/2018</w:t>
      </w:r>
    </w:p>
    <w:p w:rsidRPr="001C7C88" w:rsidR="006600FD" w:rsidP="006600FD" w:rsidRDefault="006600FD">
      <w:pPr>
        <w:rPr>
          <w:bCs/>
          <w:sz w:val="24"/>
          <w:szCs w:val="24"/>
        </w:rPr>
      </w:pPr>
    </w:p>
    <w:p w:rsidRPr="001C7C88" w:rsidR="006600FD" w:rsidP="006600FD" w:rsidRDefault="006600FD">
      <w:pPr>
        <w:pStyle w:val="Naslov3"/>
        <w:rPr>
          <w:b w:val="false"/>
          <w:bCs/>
          <w:szCs w:val="24"/>
        </w:rPr>
      </w:pPr>
      <w:r w:rsidRPr="001C7C88">
        <w:rPr>
          <w:b w:val="false"/>
          <w:bCs/>
          <w:szCs w:val="24"/>
        </w:rPr>
        <w:t>Z A P I S N I K</w:t>
      </w:r>
    </w:p>
    <w:p w:rsidRPr="001C7C88" w:rsidR="006600FD" w:rsidP="006600FD" w:rsidRDefault="006600FD">
      <w:pPr>
        <w:pStyle w:val="Naslov1"/>
        <w:ind w:left="2832"/>
        <w:rPr>
          <w:b w:val="false"/>
          <w:bCs/>
          <w:szCs w:val="24"/>
        </w:rPr>
      </w:pPr>
      <w:r w:rsidRPr="001C7C88">
        <w:rPr>
          <w:b w:val="false"/>
          <w:bCs/>
          <w:szCs w:val="24"/>
        </w:rPr>
        <w:t>SA SKUPŠTINE VJEROVNIKA</w:t>
      </w:r>
    </w:p>
    <w:p w:rsidRPr="001C7C88" w:rsidR="006600FD" w:rsidP="006600FD" w:rsidRDefault="006600FD">
      <w:pPr>
        <w:pStyle w:val="Tijeloteksta"/>
        <w:rPr>
          <w:rFonts w:ascii="Times New Roman" w:hAnsi="Times New Roman"/>
          <w:bCs/>
          <w:szCs w:val="24"/>
        </w:rPr>
      </w:pPr>
    </w:p>
    <w:p w:rsidRPr="00347317" w:rsidR="00347317" w:rsidP="00347317" w:rsidRDefault="009550F7">
      <w:pPr>
        <w:pStyle w:val="Tijeloteksta"/>
        <w:rPr>
          <w:rFonts w:ascii="Times New Roman" w:hAnsi="Times New Roman"/>
          <w:bCs/>
          <w:szCs w:val="24"/>
        </w:rPr>
      </w:pPr>
      <w:r w:rsidRPr="00347317">
        <w:rPr>
          <w:rFonts w:ascii="Times New Roman" w:hAnsi="Times New Roman"/>
          <w:bCs/>
          <w:szCs w:val="24"/>
        </w:rPr>
        <w:t>O</w:t>
      </w:r>
      <w:r w:rsidRPr="00347317" w:rsidR="006600FD">
        <w:rPr>
          <w:rFonts w:ascii="Times New Roman" w:hAnsi="Times New Roman"/>
          <w:bCs/>
          <w:szCs w:val="24"/>
        </w:rPr>
        <w:t xml:space="preserve">držane dana </w:t>
      </w:r>
      <w:r w:rsidRPr="00347317" w:rsidR="00347317">
        <w:rPr>
          <w:rFonts w:ascii="Times New Roman" w:hAnsi="Times New Roman"/>
          <w:bCs/>
          <w:szCs w:val="24"/>
        </w:rPr>
        <w:t>2. rujna</w:t>
      </w:r>
      <w:r w:rsidRPr="00347317" w:rsidR="001E2978">
        <w:rPr>
          <w:rFonts w:ascii="Times New Roman" w:hAnsi="Times New Roman"/>
          <w:bCs/>
          <w:szCs w:val="24"/>
        </w:rPr>
        <w:t xml:space="preserve"> 2020</w:t>
      </w:r>
      <w:r w:rsidRPr="00347317" w:rsidR="006600FD">
        <w:rPr>
          <w:rFonts w:ascii="Times New Roman" w:hAnsi="Times New Roman"/>
          <w:bCs/>
          <w:szCs w:val="24"/>
        </w:rPr>
        <w:t xml:space="preserve">. u Trgovačkom sudu u Zagrebu, u stečajnom postupku nad dužnikom </w:t>
      </w:r>
      <w:r w:rsidRPr="00347317" w:rsidR="00347317">
        <w:rPr>
          <w:rFonts w:ascii="Times New Roman" w:hAnsi="Times New Roman"/>
          <w:szCs w:val="24"/>
        </w:rPr>
        <w:t>PHOENIX CAPITIS d.o.o. u stečaju  Sesvete, Sesvetska cesta 37, OIB: 80769884323</w:t>
      </w:r>
    </w:p>
    <w:p w:rsidRPr="00347317" w:rsidR="009550F7" w:rsidP="009550F7" w:rsidRDefault="009550F7">
      <w:pPr>
        <w:pStyle w:val="Tijeloteksta2"/>
        <w:overflowPunct/>
        <w:autoSpaceDE/>
        <w:autoSpaceDN/>
        <w:adjustRightInd/>
        <w:spacing w:after="0" w:line="240" w:lineRule="auto"/>
        <w:jc w:val="both"/>
        <w:textAlignment w:val="auto"/>
        <w:rPr>
          <w:sz w:val="24"/>
          <w:szCs w:val="24"/>
        </w:rPr>
      </w:pPr>
    </w:p>
    <w:p w:rsidRPr="00347317" w:rsidR="006600FD" w:rsidP="006600FD" w:rsidRDefault="006600FD">
      <w:pPr>
        <w:rPr>
          <w:bCs/>
          <w:sz w:val="24"/>
          <w:szCs w:val="24"/>
          <w:highlight w:val="yellow"/>
        </w:rPr>
      </w:pPr>
    </w:p>
    <w:p w:rsidRPr="001C7C88" w:rsidR="006600FD" w:rsidP="006600FD" w:rsidRDefault="006600FD">
      <w:pPr>
        <w:rPr>
          <w:bCs/>
          <w:sz w:val="24"/>
          <w:szCs w:val="24"/>
        </w:rPr>
      </w:pPr>
      <w:r w:rsidRPr="001C7C88">
        <w:rPr>
          <w:bCs/>
          <w:sz w:val="24"/>
          <w:szCs w:val="24"/>
        </w:rPr>
        <w:t>Nazočni od suda:</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Maja Praljak, sutkinja</w:t>
      </w:r>
    </w:p>
    <w:p w:rsidRPr="001C7C88" w:rsidR="006600FD" w:rsidP="006600FD" w:rsidRDefault="006600FD">
      <w:pPr>
        <w:rPr>
          <w:bCs/>
          <w:sz w:val="24"/>
          <w:szCs w:val="24"/>
        </w:rPr>
      </w:pPr>
      <w:r w:rsidRPr="001C7C88">
        <w:rPr>
          <w:bCs/>
          <w:sz w:val="24"/>
          <w:szCs w:val="24"/>
        </w:rPr>
        <w:t>Nikolina Krunić, zapisničarka</w:t>
      </w:r>
    </w:p>
    <w:p w:rsidRPr="001C7C88" w:rsidR="006600FD" w:rsidP="006600FD" w:rsidRDefault="006600FD">
      <w:pPr>
        <w:rPr>
          <w:bCs/>
          <w:sz w:val="24"/>
          <w:szCs w:val="24"/>
          <w:highlight w:val="yellow"/>
        </w:rPr>
      </w:pPr>
    </w:p>
    <w:p w:rsidRPr="0073605C" w:rsidR="00347317" w:rsidP="00347317" w:rsidRDefault="006600FD">
      <w:pPr>
        <w:rPr>
          <w:sz w:val="24"/>
          <w:szCs w:val="24"/>
        </w:rPr>
      </w:pPr>
      <w:r w:rsidRPr="001C7C88">
        <w:rPr>
          <w:sz w:val="24"/>
          <w:szCs w:val="24"/>
        </w:rPr>
        <w:t xml:space="preserve">Utvrđuje se da je pristupio stečajni upravitelj </w:t>
      </w:r>
      <w:r w:rsidRPr="0073605C" w:rsidR="00347317">
        <w:rPr>
          <w:sz w:val="24"/>
          <w:szCs w:val="24"/>
        </w:rPr>
        <w:t>Ana Maria Međimurec</w:t>
      </w:r>
    </w:p>
    <w:p w:rsidRPr="001C7C88" w:rsidR="006600FD" w:rsidP="006600FD" w:rsidRDefault="006600FD">
      <w:pPr>
        <w:rPr>
          <w:bCs/>
          <w:sz w:val="24"/>
          <w:szCs w:val="24"/>
          <w:highlight w:val="yellow"/>
        </w:rPr>
      </w:pPr>
    </w:p>
    <w:p w:rsidRPr="00BF098D" w:rsidR="006600FD" w:rsidP="006600FD" w:rsidRDefault="001E2978">
      <w:pPr>
        <w:rPr>
          <w:bCs/>
          <w:sz w:val="24"/>
          <w:szCs w:val="24"/>
        </w:rPr>
      </w:pPr>
      <w:r>
        <w:rPr>
          <w:bCs/>
          <w:sz w:val="24"/>
          <w:szCs w:val="24"/>
        </w:rPr>
        <w:t xml:space="preserve">Započeto u </w:t>
      </w:r>
      <w:r w:rsidR="00347317">
        <w:rPr>
          <w:bCs/>
          <w:sz w:val="24"/>
          <w:szCs w:val="24"/>
        </w:rPr>
        <w:t xml:space="preserve">9,00 </w:t>
      </w:r>
      <w:r w:rsidRPr="001C7C88" w:rsidR="006600FD">
        <w:rPr>
          <w:bCs/>
          <w:sz w:val="24"/>
          <w:szCs w:val="24"/>
        </w:rPr>
        <w:t>sati.</w:t>
      </w:r>
    </w:p>
    <w:p w:rsidRPr="001C7C88" w:rsidR="006600FD" w:rsidP="006600FD" w:rsidRDefault="006600FD">
      <w:pPr>
        <w:rPr>
          <w:bCs/>
          <w:sz w:val="24"/>
          <w:szCs w:val="24"/>
        </w:rPr>
      </w:pPr>
      <w:r w:rsidRPr="001C7C88">
        <w:rPr>
          <w:bCs/>
          <w:sz w:val="24"/>
          <w:szCs w:val="24"/>
        </w:rPr>
        <w:t>Ročište je javno.</w:t>
      </w:r>
    </w:p>
    <w:p w:rsidRPr="001C7C88" w:rsidR="006600FD" w:rsidP="006600FD" w:rsidRDefault="006600FD">
      <w:pPr>
        <w:rPr>
          <w:bCs/>
          <w:sz w:val="24"/>
          <w:szCs w:val="24"/>
        </w:rPr>
      </w:pPr>
    </w:p>
    <w:p w:rsidR="006600FD" w:rsidP="006600FD" w:rsidRDefault="006600FD">
      <w:pPr>
        <w:rPr>
          <w:bCs/>
          <w:sz w:val="24"/>
          <w:szCs w:val="24"/>
        </w:rPr>
      </w:pPr>
      <w:r w:rsidRPr="001C7C88">
        <w:rPr>
          <w:bCs/>
          <w:sz w:val="24"/>
          <w:szCs w:val="24"/>
        </w:rPr>
        <w:t>Utvrđuje se da su pristupili sljedeći vjerovnici:</w:t>
      </w:r>
    </w:p>
    <w:p w:rsidRPr="00B118F8" w:rsidR="00122644" w:rsidP="00122644" w:rsidRDefault="00122644">
      <w:pPr>
        <w:jc w:val="both"/>
        <w:rPr>
          <w:bCs/>
          <w:sz w:val="24"/>
          <w:szCs w:val="24"/>
          <w:highlight w:val="lightGray"/>
        </w:rPr>
      </w:pPr>
    </w:p>
    <w:p w:rsidRPr="00AC2EB4" w:rsidR="00122644" w:rsidP="00122644" w:rsidRDefault="00122644">
      <w:pPr>
        <w:jc w:val="both"/>
        <w:rPr>
          <w:bCs/>
          <w:sz w:val="24"/>
          <w:szCs w:val="24"/>
        </w:rPr>
      </w:pPr>
      <w:r w:rsidRPr="00AC2EB4">
        <w:rPr>
          <w:bCs/>
          <w:sz w:val="24"/>
          <w:szCs w:val="24"/>
        </w:rPr>
        <w:t>-</w:t>
      </w:r>
      <w:r w:rsidRPr="00AC2EB4">
        <w:rPr>
          <w:bCs/>
          <w:sz w:val="24"/>
          <w:szCs w:val="24"/>
        </w:rPr>
        <w:tab/>
        <w:t>Krešimir Matković, osobno</w:t>
      </w:r>
    </w:p>
    <w:p w:rsidRPr="00AC2EB4" w:rsidR="00122644" w:rsidP="00122644" w:rsidRDefault="00122644">
      <w:pPr>
        <w:jc w:val="both"/>
        <w:rPr>
          <w:bCs/>
          <w:sz w:val="24"/>
          <w:szCs w:val="24"/>
        </w:rPr>
      </w:pPr>
      <w:r w:rsidRPr="006E3507">
        <w:rPr>
          <w:bCs/>
          <w:sz w:val="24"/>
          <w:szCs w:val="24"/>
        </w:rPr>
        <w:t>-</w:t>
      </w:r>
      <w:r w:rsidRPr="006E3507">
        <w:rPr>
          <w:bCs/>
          <w:sz w:val="24"/>
          <w:szCs w:val="24"/>
        </w:rPr>
        <w:tab/>
      </w:r>
      <w:r w:rsidRPr="00AC2EB4">
        <w:rPr>
          <w:bCs/>
          <w:sz w:val="24"/>
          <w:szCs w:val="24"/>
        </w:rPr>
        <w:t>RH Ministarstvo financija, Porezna uprava- Tanja Šušak, zamjenica ŽDO Zagreb</w:t>
      </w:r>
    </w:p>
    <w:p w:rsidRPr="00AC2EB4" w:rsidR="00122644" w:rsidP="00122644" w:rsidRDefault="00122644">
      <w:pPr>
        <w:jc w:val="both"/>
        <w:rPr>
          <w:bCs/>
          <w:sz w:val="24"/>
          <w:szCs w:val="24"/>
        </w:rPr>
      </w:pPr>
      <w:r w:rsidRPr="00AC2EB4">
        <w:rPr>
          <w:bCs/>
          <w:sz w:val="24"/>
          <w:szCs w:val="24"/>
        </w:rPr>
        <w:t>-</w:t>
      </w:r>
      <w:r w:rsidRPr="00AC2EB4">
        <w:rPr>
          <w:bCs/>
          <w:sz w:val="24"/>
          <w:szCs w:val="24"/>
        </w:rPr>
        <w:tab/>
        <w:t>B2 kapital d.o. o. Tomislav Petrov odvjetnički vježbenik OD Posavec, punomoć uz prijavu</w:t>
      </w:r>
    </w:p>
    <w:p w:rsidRPr="00AC2EB4" w:rsidR="00122644" w:rsidP="00122644" w:rsidRDefault="00122644">
      <w:pPr>
        <w:jc w:val="both"/>
        <w:rPr>
          <w:bCs/>
          <w:sz w:val="24"/>
          <w:szCs w:val="24"/>
        </w:rPr>
      </w:pPr>
      <w:r w:rsidRPr="00AC2EB4">
        <w:rPr>
          <w:bCs/>
          <w:sz w:val="24"/>
          <w:szCs w:val="24"/>
        </w:rPr>
        <w:t>-</w:t>
      </w:r>
      <w:r w:rsidRPr="00AC2EB4">
        <w:rPr>
          <w:bCs/>
          <w:sz w:val="24"/>
          <w:szCs w:val="24"/>
        </w:rPr>
        <w:tab/>
        <w:t>Vlado KOLAK,  osobno</w:t>
      </w:r>
      <w:r>
        <w:rPr>
          <w:bCs/>
          <w:sz w:val="24"/>
          <w:szCs w:val="24"/>
        </w:rPr>
        <w:t xml:space="preserve"> uz punomoćnika Petra Bilić odvjetnica u zamjenu za odvjetnika Marka Krpana, po punomoći u spisu</w:t>
      </w:r>
    </w:p>
    <w:p w:rsidRPr="00AC2EB4" w:rsidR="00122644" w:rsidP="00122644" w:rsidRDefault="00122644">
      <w:pPr>
        <w:jc w:val="both"/>
        <w:rPr>
          <w:bCs/>
          <w:sz w:val="24"/>
          <w:szCs w:val="24"/>
        </w:rPr>
      </w:pPr>
      <w:r w:rsidRPr="00AC2EB4">
        <w:rPr>
          <w:bCs/>
          <w:sz w:val="24"/>
          <w:szCs w:val="24"/>
        </w:rPr>
        <w:t>-</w:t>
      </w:r>
      <w:r w:rsidRPr="00AC2EB4">
        <w:rPr>
          <w:bCs/>
          <w:sz w:val="24"/>
          <w:szCs w:val="24"/>
        </w:rPr>
        <w:tab/>
        <w:t>FOKUS d.o.o.</w:t>
      </w:r>
      <w:r w:rsidRPr="00AC2EB4">
        <w:rPr>
          <w:bCs/>
          <w:sz w:val="24"/>
          <w:szCs w:val="24"/>
        </w:rPr>
        <w:tab/>
        <w:t>Koledovčina 4, Zagreb, Ana Bolfan, odvjetnička vježbenica kod odvjetnika Danijela Bolfana, po punomoći uz prijavu</w:t>
      </w:r>
    </w:p>
    <w:p w:rsidRPr="00AC2EB4" w:rsidR="00122644" w:rsidP="00122644" w:rsidRDefault="00122644">
      <w:pPr>
        <w:jc w:val="both"/>
        <w:rPr>
          <w:bCs/>
          <w:sz w:val="24"/>
          <w:szCs w:val="24"/>
        </w:rPr>
      </w:pPr>
      <w:r w:rsidRPr="00AC2EB4">
        <w:rPr>
          <w:bCs/>
          <w:sz w:val="24"/>
          <w:szCs w:val="24"/>
        </w:rPr>
        <w:t>-</w:t>
      </w:r>
      <w:r w:rsidRPr="00AC2EB4">
        <w:rPr>
          <w:bCs/>
          <w:sz w:val="24"/>
          <w:szCs w:val="24"/>
        </w:rPr>
        <w:tab/>
        <w:t>PRIGORKA d.d. u stečaju</w:t>
      </w:r>
      <w:r w:rsidRPr="00AC2EB4">
        <w:rPr>
          <w:bCs/>
          <w:sz w:val="24"/>
          <w:szCs w:val="24"/>
        </w:rPr>
        <w:tab/>
        <w:t>Damir Šebetić stečajni upravitelj</w:t>
      </w:r>
    </w:p>
    <w:p w:rsidRPr="00AC2EB4" w:rsidR="00122644" w:rsidP="00122644" w:rsidRDefault="00122644">
      <w:pPr>
        <w:jc w:val="both"/>
        <w:rPr>
          <w:bCs/>
          <w:sz w:val="24"/>
          <w:szCs w:val="24"/>
        </w:rPr>
      </w:pPr>
      <w:r w:rsidRPr="00AC2EB4">
        <w:rPr>
          <w:bCs/>
          <w:sz w:val="24"/>
          <w:szCs w:val="24"/>
        </w:rPr>
        <w:t>-</w:t>
      </w:r>
      <w:r w:rsidRPr="00AC2EB4">
        <w:rPr>
          <w:bCs/>
          <w:sz w:val="24"/>
          <w:szCs w:val="24"/>
        </w:rPr>
        <w:tab/>
        <w:t>ERSTE &amp; STEIERMARKISCHE BANK d.d. Tomislav Petrov odvjetnički vježbenik OD Posavec, punomoć uz prijavu</w:t>
      </w:r>
    </w:p>
    <w:p w:rsidRPr="00AC2EB4" w:rsidR="00122644" w:rsidP="00122644" w:rsidRDefault="00122644">
      <w:pPr>
        <w:pStyle w:val="Odlomakpopisa"/>
        <w:numPr>
          <w:ilvl w:val="0"/>
          <w:numId w:val="49"/>
        </w:numPr>
        <w:overflowPunct/>
        <w:autoSpaceDE/>
        <w:autoSpaceDN/>
        <w:adjustRightInd/>
        <w:spacing w:after="200" w:line="276" w:lineRule="auto"/>
        <w:jc w:val="both"/>
        <w:textAlignment w:val="auto"/>
        <w:rPr>
          <w:bCs/>
          <w:sz w:val="24"/>
          <w:szCs w:val="24"/>
        </w:rPr>
      </w:pPr>
      <w:r w:rsidRPr="00AC2EB4">
        <w:rPr>
          <w:bCs/>
          <w:sz w:val="24"/>
          <w:szCs w:val="24"/>
        </w:rPr>
        <w:t>Večernji List Tanja Buđak odvj. Vježbenica OD Sučević i partneri, po punomoći uz prijavu</w:t>
      </w:r>
    </w:p>
    <w:p w:rsidR="00122644" w:rsidP="00122644" w:rsidRDefault="00122644">
      <w:pPr>
        <w:pStyle w:val="Odlomakpopisa"/>
        <w:numPr>
          <w:ilvl w:val="0"/>
          <w:numId w:val="49"/>
        </w:numPr>
        <w:overflowPunct/>
        <w:autoSpaceDE/>
        <w:autoSpaceDN/>
        <w:adjustRightInd/>
        <w:spacing w:after="200" w:line="276" w:lineRule="auto"/>
        <w:jc w:val="both"/>
        <w:textAlignment w:val="auto"/>
        <w:rPr>
          <w:bCs/>
          <w:sz w:val="24"/>
          <w:szCs w:val="24"/>
        </w:rPr>
      </w:pPr>
      <w:r w:rsidRPr="00AC2EB4">
        <w:rPr>
          <w:bCs/>
          <w:sz w:val="24"/>
          <w:szCs w:val="24"/>
        </w:rPr>
        <w:t>Mercator H – odvjetnik Marić Ante u zamjenu za odvjetnika Tomislava Kos, po zamjeničkoj punomoći koju predaje u spis</w:t>
      </w:r>
    </w:p>
    <w:p w:rsidR="00122644" w:rsidP="00122644" w:rsidRDefault="00122644">
      <w:pPr>
        <w:pStyle w:val="Odlomakpopisa"/>
        <w:numPr>
          <w:ilvl w:val="0"/>
          <w:numId w:val="49"/>
        </w:numPr>
        <w:overflowPunct/>
        <w:autoSpaceDE/>
        <w:autoSpaceDN/>
        <w:adjustRightInd/>
        <w:spacing w:after="200" w:line="276" w:lineRule="auto"/>
        <w:jc w:val="both"/>
        <w:textAlignment w:val="auto"/>
        <w:rPr>
          <w:bCs/>
          <w:sz w:val="24"/>
          <w:szCs w:val="24"/>
        </w:rPr>
      </w:pPr>
      <w:r>
        <w:rPr>
          <w:bCs/>
          <w:sz w:val="24"/>
          <w:szCs w:val="24"/>
        </w:rPr>
        <w:t>HDS Zamp- odvjetnica Andrea Dominkuš, odvjetnica u zamjenu za odvjetnika Pavle Fellnera</w:t>
      </w:r>
    </w:p>
    <w:p w:rsidR="00122644" w:rsidP="00122644" w:rsidRDefault="00122644">
      <w:pPr>
        <w:pStyle w:val="Odlomakpopisa"/>
        <w:numPr>
          <w:ilvl w:val="0"/>
          <w:numId w:val="49"/>
        </w:numPr>
        <w:overflowPunct/>
        <w:autoSpaceDE/>
        <w:autoSpaceDN/>
        <w:adjustRightInd/>
        <w:spacing w:after="200" w:line="276" w:lineRule="auto"/>
        <w:jc w:val="both"/>
        <w:textAlignment w:val="auto"/>
        <w:rPr>
          <w:bCs/>
          <w:sz w:val="24"/>
          <w:szCs w:val="24"/>
        </w:rPr>
      </w:pPr>
      <w:r>
        <w:rPr>
          <w:bCs/>
          <w:sz w:val="24"/>
          <w:szCs w:val="24"/>
        </w:rPr>
        <w:t>HŽ Infrastruktura d.o.o. – Stela Radej, zaposlenik po generalnoj punomoći Su-916/2019</w:t>
      </w:r>
    </w:p>
    <w:p w:rsidRPr="00AC2EB4" w:rsidR="00122644" w:rsidP="00122644" w:rsidRDefault="00122644">
      <w:pPr>
        <w:pStyle w:val="Odlomakpopisa"/>
        <w:numPr>
          <w:ilvl w:val="0"/>
          <w:numId w:val="49"/>
        </w:numPr>
        <w:overflowPunct/>
        <w:autoSpaceDE/>
        <w:autoSpaceDN/>
        <w:adjustRightInd/>
        <w:spacing w:after="200" w:line="276" w:lineRule="auto"/>
        <w:jc w:val="both"/>
        <w:textAlignment w:val="auto"/>
        <w:rPr>
          <w:bCs/>
          <w:sz w:val="24"/>
          <w:szCs w:val="24"/>
        </w:rPr>
      </w:pPr>
      <w:r>
        <w:rPr>
          <w:bCs/>
          <w:sz w:val="24"/>
          <w:szCs w:val="24"/>
        </w:rPr>
        <w:t>Hrvatske šume d.o.o. – Ivana Božić, odvjetnica u društvu Klišanin i partneri, po gen. punomoći SU-50/12.</w:t>
      </w:r>
    </w:p>
    <w:p w:rsidRPr="00523109" w:rsidR="008C5CB9" w:rsidP="006600FD" w:rsidRDefault="008C5CB9">
      <w:pPr>
        <w:numPr>
          <w:ilvl w:val="12"/>
          <w:numId w:val="0"/>
        </w:numPr>
        <w:jc w:val="both"/>
        <w:rPr>
          <w:sz w:val="24"/>
          <w:szCs w:val="24"/>
        </w:rPr>
      </w:pPr>
    </w:p>
    <w:p w:rsidRPr="00523109" w:rsidR="006600FD" w:rsidP="006600FD" w:rsidRDefault="006600FD">
      <w:pPr>
        <w:numPr>
          <w:ilvl w:val="12"/>
          <w:numId w:val="0"/>
        </w:numPr>
        <w:jc w:val="both"/>
        <w:rPr>
          <w:sz w:val="24"/>
          <w:szCs w:val="24"/>
        </w:rPr>
      </w:pPr>
      <w:r w:rsidRPr="00523109">
        <w:rPr>
          <w:sz w:val="24"/>
          <w:szCs w:val="24"/>
        </w:rPr>
        <w:t>Utvrđuje se da je skupština vjerovnika sazvana na temelju čl. 103. st. 1.  Stečajnog zakona ("Narodne novine" broj 71/15</w:t>
      </w:r>
      <w:r w:rsidRPr="00523109" w:rsidR="00523109">
        <w:rPr>
          <w:sz w:val="24"/>
          <w:szCs w:val="24"/>
        </w:rPr>
        <w:t xml:space="preserve"> i 104/17</w:t>
      </w:r>
      <w:r w:rsidRPr="00523109">
        <w:rPr>
          <w:sz w:val="24"/>
          <w:szCs w:val="24"/>
        </w:rPr>
        <w:t xml:space="preserve">; dalje SZ) </w:t>
      </w:r>
      <w:r w:rsidRPr="00523109" w:rsidR="00B3216A">
        <w:rPr>
          <w:sz w:val="24"/>
          <w:szCs w:val="24"/>
        </w:rPr>
        <w:t xml:space="preserve">rješenjem </w:t>
      </w:r>
      <w:r w:rsidRPr="00523109">
        <w:rPr>
          <w:sz w:val="24"/>
          <w:szCs w:val="24"/>
        </w:rPr>
        <w:t xml:space="preserve">ovog suda od </w:t>
      </w:r>
      <w:r w:rsidRPr="00523109" w:rsidR="001E2978">
        <w:rPr>
          <w:sz w:val="24"/>
          <w:szCs w:val="24"/>
        </w:rPr>
        <w:t>1. srpnja 2020</w:t>
      </w:r>
      <w:r w:rsidRPr="00523109" w:rsidR="00B63B8A">
        <w:rPr>
          <w:sz w:val="24"/>
          <w:szCs w:val="24"/>
        </w:rPr>
        <w:t xml:space="preserve">., </w:t>
      </w:r>
      <w:r w:rsidRPr="00523109">
        <w:rPr>
          <w:sz w:val="24"/>
          <w:szCs w:val="24"/>
        </w:rPr>
        <w:t>koje je</w:t>
      </w:r>
      <w:r w:rsidRPr="00523109" w:rsidR="001D50D5">
        <w:rPr>
          <w:sz w:val="24"/>
          <w:szCs w:val="24"/>
        </w:rPr>
        <w:t xml:space="preserve"> istog dana </w:t>
      </w:r>
      <w:r w:rsidRPr="00523109">
        <w:rPr>
          <w:sz w:val="24"/>
          <w:szCs w:val="24"/>
        </w:rPr>
        <w:t xml:space="preserve">objavljeno na mrežnoj stranici e-oglasna </w:t>
      </w:r>
      <w:r w:rsidRPr="00523109" w:rsidR="001D50D5">
        <w:rPr>
          <w:sz w:val="24"/>
          <w:szCs w:val="24"/>
        </w:rPr>
        <w:t>ploča Trgovačkog suda u Zagrebu.</w:t>
      </w:r>
    </w:p>
    <w:p w:rsidRPr="00523109" w:rsidR="001D50D5" w:rsidP="006600FD" w:rsidRDefault="001D50D5">
      <w:pPr>
        <w:numPr>
          <w:ilvl w:val="12"/>
          <w:numId w:val="0"/>
        </w:numPr>
        <w:jc w:val="both"/>
        <w:rPr>
          <w:sz w:val="24"/>
          <w:szCs w:val="24"/>
        </w:rPr>
      </w:pPr>
    </w:p>
    <w:p w:rsidRPr="001C7C88" w:rsidR="006600FD" w:rsidP="006600FD" w:rsidRDefault="006600FD">
      <w:pPr>
        <w:numPr>
          <w:ilvl w:val="12"/>
          <w:numId w:val="0"/>
        </w:numPr>
        <w:jc w:val="both"/>
        <w:rPr>
          <w:sz w:val="24"/>
          <w:szCs w:val="24"/>
        </w:rPr>
      </w:pPr>
      <w:r w:rsidRPr="00523109">
        <w:rPr>
          <w:sz w:val="24"/>
          <w:szCs w:val="24"/>
        </w:rPr>
        <w:t xml:space="preserve">Sudac otvara ročište i objavljuje da je dnevni red današnje skupštine vjerovnika određen </w:t>
      </w:r>
      <w:r w:rsidRPr="00523109" w:rsidR="00B3216A">
        <w:rPr>
          <w:sz w:val="24"/>
          <w:szCs w:val="24"/>
        </w:rPr>
        <w:t>rješenjem</w:t>
      </w:r>
      <w:r w:rsidRPr="00523109" w:rsidR="001D50D5">
        <w:rPr>
          <w:sz w:val="24"/>
          <w:szCs w:val="24"/>
        </w:rPr>
        <w:t xml:space="preserve"> od </w:t>
      </w:r>
      <w:r w:rsidRPr="00523109" w:rsidR="001E2978">
        <w:rPr>
          <w:sz w:val="24"/>
          <w:szCs w:val="24"/>
        </w:rPr>
        <w:t>1. srpnja 2020.</w:t>
      </w:r>
    </w:p>
    <w:p w:rsidRPr="001C7C88" w:rsidR="009550F7" w:rsidP="006600FD" w:rsidRDefault="009550F7">
      <w:pPr>
        <w:numPr>
          <w:ilvl w:val="12"/>
          <w:numId w:val="0"/>
        </w:numPr>
        <w:jc w:val="both"/>
        <w:rPr>
          <w:sz w:val="24"/>
          <w:szCs w:val="24"/>
        </w:rPr>
      </w:pPr>
    </w:p>
    <w:p w:rsidRPr="001C7C88" w:rsidR="006600FD" w:rsidP="00BF5D97" w:rsidRDefault="00BF5D97">
      <w:pPr>
        <w:jc w:val="both"/>
        <w:rPr>
          <w:sz w:val="24"/>
        </w:rPr>
      </w:pPr>
      <w:r w:rsidRPr="001C7C88">
        <w:rPr>
          <w:sz w:val="24"/>
        </w:rPr>
        <w:t>Sudac objavljuje da se određeni dnevni red može dopuniti, a po pravilima koja vrijede za donošenje odluka na skupštini vjerovnika.</w:t>
      </w:r>
    </w:p>
    <w:p w:rsidRPr="001C7C88" w:rsidR="00BF5D97" w:rsidP="00BF5D97" w:rsidRDefault="00BF5D97">
      <w:pPr>
        <w:jc w:val="both"/>
        <w:rPr>
          <w:sz w:val="24"/>
        </w:rPr>
      </w:pPr>
    </w:p>
    <w:p w:rsidRPr="001C7C88" w:rsidR="006600FD" w:rsidP="00BF5D97" w:rsidRDefault="006600FD">
      <w:pPr>
        <w:jc w:val="both"/>
        <w:rPr>
          <w:sz w:val="24"/>
        </w:rPr>
      </w:pPr>
      <w:r w:rsidRPr="001C7C88">
        <w:rPr>
          <w:sz w:val="24"/>
        </w:rPr>
        <w:t>Pravo sudjelovanja na skupštini vjerovnika imaju svi vjerovnici s pravom odvojenog namirenja, svi stečajni vjerovnici, vjerovnici stečajne mase, stečajni upravitelj.</w:t>
      </w:r>
    </w:p>
    <w:p w:rsidRPr="001C7C88" w:rsidR="006600FD" w:rsidP="006600FD" w:rsidRDefault="006600FD">
      <w:pPr>
        <w:jc w:val="both"/>
        <w:rPr>
          <w:sz w:val="24"/>
        </w:rPr>
      </w:pPr>
    </w:p>
    <w:p w:rsidR="006600FD" w:rsidP="006600FD" w:rsidRDefault="006600FD">
      <w:pPr>
        <w:jc w:val="both"/>
        <w:rPr>
          <w:sz w:val="24"/>
        </w:rPr>
      </w:pPr>
      <w:r w:rsidRPr="001C7C88">
        <w:rPr>
          <w:sz w:val="24"/>
        </w:rPr>
        <w:t xml:space="preserve">Sudac upoznaje vjerovnika da se radi održavanja reda na današnjem ročištu sudionicima mogu izricati kazne propisane odredbama čl. 318.ZPP-a u vezi s čl. 10. SZ-a. </w:t>
      </w:r>
    </w:p>
    <w:p w:rsidR="00417C4D" w:rsidP="006600FD" w:rsidRDefault="00417C4D">
      <w:pPr>
        <w:jc w:val="both"/>
        <w:rPr>
          <w:sz w:val="24"/>
        </w:rPr>
      </w:pPr>
    </w:p>
    <w:p w:rsidRPr="001C7C88" w:rsidR="00417C4D" w:rsidP="006600FD" w:rsidRDefault="00417C4D">
      <w:pPr>
        <w:jc w:val="both"/>
        <w:rPr>
          <w:sz w:val="24"/>
        </w:rPr>
      </w:pPr>
      <w:r>
        <w:rPr>
          <w:sz w:val="24"/>
        </w:rPr>
        <w:t xml:space="preserve">Utvrđuje se da spisu prileži žalba stečajnog vjerovnika Vlade Kolaka u odnosu na točku II. </w:t>
      </w:r>
      <w:r w:rsidR="00122644">
        <w:rPr>
          <w:sz w:val="24"/>
        </w:rPr>
        <w:t>b 1 rješenja o utvrđenim i osporenim tražbinima.</w:t>
      </w:r>
    </w:p>
    <w:p w:rsidR="00BF098D" w:rsidP="006600FD" w:rsidRDefault="00BF098D">
      <w:pPr>
        <w:numPr>
          <w:ilvl w:val="12"/>
          <w:numId w:val="0"/>
        </w:numPr>
        <w:jc w:val="both"/>
        <w:rPr>
          <w:sz w:val="24"/>
        </w:rPr>
      </w:pPr>
    </w:p>
    <w:p w:rsidR="00523109" w:rsidP="006600FD" w:rsidRDefault="006600FD">
      <w:pPr>
        <w:numPr>
          <w:ilvl w:val="12"/>
          <w:numId w:val="0"/>
        </w:numPr>
        <w:jc w:val="both"/>
        <w:rPr>
          <w:bCs/>
          <w:sz w:val="24"/>
          <w:szCs w:val="24"/>
        </w:rPr>
      </w:pPr>
      <w:r w:rsidRPr="001737D0">
        <w:rPr>
          <w:bCs/>
          <w:sz w:val="24"/>
          <w:szCs w:val="24"/>
        </w:rPr>
        <w:t xml:space="preserve">Poziva se stečajni upravitelj podnijeti izvješće. </w:t>
      </w:r>
    </w:p>
    <w:p w:rsidR="00523109" w:rsidP="006600FD" w:rsidRDefault="00523109">
      <w:pPr>
        <w:numPr>
          <w:ilvl w:val="12"/>
          <w:numId w:val="0"/>
        </w:numPr>
        <w:jc w:val="both"/>
        <w:rPr>
          <w:bCs/>
          <w:sz w:val="24"/>
          <w:szCs w:val="24"/>
        </w:rPr>
      </w:pPr>
    </w:p>
    <w:p w:rsidR="006600FD" w:rsidP="00523109" w:rsidRDefault="006600FD">
      <w:pPr>
        <w:numPr>
          <w:ilvl w:val="12"/>
          <w:numId w:val="0"/>
        </w:numPr>
        <w:ind w:firstLine="720"/>
        <w:jc w:val="both"/>
        <w:rPr>
          <w:bCs/>
          <w:sz w:val="24"/>
          <w:szCs w:val="24"/>
        </w:rPr>
      </w:pPr>
      <w:r w:rsidRPr="001737D0">
        <w:rPr>
          <w:bCs/>
          <w:sz w:val="24"/>
          <w:szCs w:val="24"/>
        </w:rPr>
        <w:t xml:space="preserve">Stečajni upravitelj izlaže kao u pisanom izvješću od </w:t>
      </w:r>
      <w:r w:rsidR="00523109">
        <w:rPr>
          <w:bCs/>
          <w:sz w:val="24"/>
          <w:szCs w:val="24"/>
        </w:rPr>
        <w:t>27. kolovoza 2020.</w:t>
      </w:r>
      <w:r w:rsidRPr="001737D0" w:rsidR="002A53FC">
        <w:rPr>
          <w:bCs/>
          <w:sz w:val="24"/>
          <w:szCs w:val="24"/>
        </w:rPr>
        <w:t xml:space="preserve"> </w:t>
      </w:r>
      <w:r w:rsidRPr="001737D0" w:rsidR="008C5CB9">
        <w:rPr>
          <w:bCs/>
          <w:sz w:val="24"/>
          <w:szCs w:val="24"/>
        </w:rPr>
        <w:t xml:space="preserve"> </w:t>
      </w:r>
      <w:r w:rsidRPr="001737D0">
        <w:rPr>
          <w:bCs/>
          <w:sz w:val="24"/>
          <w:szCs w:val="24"/>
        </w:rPr>
        <w:t>koje je sastavni dio stečajnog spisa i koje je</w:t>
      </w:r>
      <w:r w:rsidRPr="001737D0" w:rsidR="00BF5D97">
        <w:rPr>
          <w:bCs/>
          <w:sz w:val="24"/>
          <w:szCs w:val="24"/>
        </w:rPr>
        <w:t xml:space="preserve"> </w:t>
      </w:r>
      <w:r w:rsidRPr="001737D0">
        <w:rPr>
          <w:bCs/>
          <w:sz w:val="24"/>
          <w:szCs w:val="24"/>
        </w:rPr>
        <w:t>javno objavljeno putem mrežne stranice e</w:t>
      </w:r>
      <w:r w:rsidRPr="001737D0" w:rsidR="0077591B">
        <w:rPr>
          <w:bCs/>
          <w:sz w:val="24"/>
          <w:szCs w:val="24"/>
        </w:rPr>
        <w:t xml:space="preserve">- </w:t>
      </w:r>
      <w:r w:rsidRPr="001737D0">
        <w:rPr>
          <w:bCs/>
          <w:sz w:val="24"/>
          <w:szCs w:val="24"/>
        </w:rPr>
        <w:t xml:space="preserve">Oglasna ploča Trgovačkog suda u Zagrebu. </w:t>
      </w:r>
      <w:r w:rsidR="00523109">
        <w:rPr>
          <w:bCs/>
          <w:sz w:val="24"/>
          <w:szCs w:val="24"/>
        </w:rPr>
        <w:t>Stečajni upravitelj ponavlja da je dužnik vlasnik nekretnina koje su sve redom upisane kod Općinskog suda u Sesvetama zk. odjel Sesvete i pobrojane u izvješću od 27. kolovoza 2020. pod rednim brojevima 1-6, te dodaje kako je razlučni vjerovnik na tim nekretnina i dalje Republika Hrvatska međutim u različitom iznosu nego li je to bilo u trenutku ispitnog i izvještajnog ročišta.</w:t>
      </w:r>
    </w:p>
    <w:p w:rsidR="00523109" w:rsidP="00122644" w:rsidRDefault="00523109">
      <w:pPr>
        <w:numPr>
          <w:ilvl w:val="12"/>
          <w:numId w:val="0"/>
        </w:numPr>
        <w:ind w:firstLine="720"/>
        <w:jc w:val="both"/>
        <w:rPr>
          <w:bCs/>
          <w:sz w:val="24"/>
          <w:szCs w:val="24"/>
        </w:rPr>
      </w:pPr>
      <w:r>
        <w:rPr>
          <w:bCs/>
          <w:sz w:val="24"/>
          <w:szCs w:val="24"/>
        </w:rPr>
        <w:t>Naime, ranije je RH imala upisano založno pravo na navedenim nekretninama za iznos od 188.862,26 kn sve temeljem rješenje OGS Zagreb Ovr-7671/18 međutim je rješenjem OS Sesvete broj Z-4760/2020</w:t>
      </w:r>
      <w:r w:rsidR="00442745">
        <w:rPr>
          <w:bCs/>
          <w:sz w:val="24"/>
          <w:szCs w:val="24"/>
        </w:rPr>
        <w:t xml:space="preserve"> naloženo brisanje založnog prava za navedeni iznos koje brisanje je i provedeno. Međutim, na svim nekretninama u vlasništvu stečajnog dužnika i dalje je upisano založno pravo temeljem rješenje o osiguranju OS Sesvete SS Vrbovec broj Ovr-9</w:t>
      </w:r>
      <w:r w:rsidR="00122644">
        <w:rPr>
          <w:bCs/>
          <w:sz w:val="24"/>
          <w:szCs w:val="24"/>
        </w:rPr>
        <w:t xml:space="preserve">83/2019. Stečajna upraviteljica navodi da je temeljem navedenog rješenja upisanog pravo zaloga u iznos od 429,10 kn u korist RH Ministarstva financija budući da je </w:t>
      </w:r>
      <w:r w:rsidR="00442745">
        <w:rPr>
          <w:bCs/>
          <w:sz w:val="24"/>
          <w:szCs w:val="24"/>
        </w:rPr>
        <w:t>stečajni dužnik dokazao da je platio taj iznos zajedno sa kama</w:t>
      </w:r>
      <w:r w:rsidR="00122644">
        <w:rPr>
          <w:bCs/>
          <w:sz w:val="24"/>
          <w:szCs w:val="24"/>
        </w:rPr>
        <w:t>tama (ukupno 929,75</w:t>
      </w:r>
      <w:r w:rsidR="00442745">
        <w:rPr>
          <w:bCs/>
          <w:sz w:val="24"/>
          <w:szCs w:val="24"/>
        </w:rPr>
        <w:t xml:space="preserve"> kn) slijedom čega bi RH trebala izdati brisovno očitovanje. Nakon toga na nekretnina bi ostao evidentira dug upisana založnim prav</w:t>
      </w:r>
      <w:r w:rsidR="00122644">
        <w:rPr>
          <w:bCs/>
          <w:sz w:val="24"/>
          <w:szCs w:val="24"/>
        </w:rPr>
        <w:t xml:space="preserve">om u iznosu od 73.234,52 kn. </w:t>
      </w:r>
    </w:p>
    <w:p w:rsidR="00122644" w:rsidP="00122644" w:rsidRDefault="00122644">
      <w:pPr>
        <w:numPr>
          <w:ilvl w:val="12"/>
          <w:numId w:val="0"/>
        </w:numPr>
        <w:ind w:firstLine="720"/>
        <w:jc w:val="both"/>
        <w:rPr>
          <w:bCs/>
          <w:sz w:val="24"/>
          <w:szCs w:val="24"/>
        </w:rPr>
      </w:pPr>
    </w:p>
    <w:p w:rsidR="00122644" w:rsidP="00122644" w:rsidRDefault="00122644">
      <w:pPr>
        <w:numPr>
          <w:ilvl w:val="12"/>
          <w:numId w:val="0"/>
        </w:numPr>
        <w:ind w:firstLine="720"/>
        <w:jc w:val="both"/>
        <w:rPr>
          <w:bCs/>
          <w:sz w:val="24"/>
          <w:szCs w:val="24"/>
        </w:rPr>
      </w:pPr>
      <w:r>
        <w:rPr>
          <w:bCs/>
          <w:sz w:val="24"/>
          <w:szCs w:val="24"/>
        </w:rPr>
        <w:t xml:space="preserve">Zamjenica ŽDO Zagreb navodi da kao i u podnesku od 26. kolovoza 2020. godine te ističe da je stečajnoj upraviteljici a na okolnost tražbenog očitovanja vezano za postojanje i visinu razlučnog prava vjerovnika RH Ministarstvo financija dostavila potrebne isprave odnosno rješenje o osiguranju Općinskog suda u Sesvete, Ovr-883/19 a </w:t>
      </w:r>
      <w:r>
        <w:rPr>
          <w:bCs/>
          <w:sz w:val="24"/>
          <w:szCs w:val="24"/>
        </w:rPr>
        <w:lastRenderedPageBreak/>
        <w:t>iz kojeg je vidljiv iznos razlučnog prava te razlučno pravo i nadalje postoji u iznosu od 73.234,52 kn sa troškovima postupka.</w:t>
      </w:r>
    </w:p>
    <w:p w:rsidR="00442745" w:rsidP="00523109" w:rsidRDefault="00442745">
      <w:pPr>
        <w:numPr>
          <w:ilvl w:val="12"/>
          <w:numId w:val="0"/>
        </w:numPr>
        <w:ind w:firstLine="720"/>
        <w:jc w:val="both"/>
        <w:rPr>
          <w:bCs/>
          <w:sz w:val="24"/>
          <w:szCs w:val="24"/>
        </w:rPr>
      </w:pPr>
    </w:p>
    <w:p w:rsidR="00442745" w:rsidP="00523109" w:rsidRDefault="00442745">
      <w:pPr>
        <w:numPr>
          <w:ilvl w:val="12"/>
          <w:numId w:val="0"/>
        </w:numPr>
        <w:ind w:firstLine="720"/>
        <w:jc w:val="both"/>
        <w:rPr>
          <w:bCs/>
          <w:sz w:val="24"/>
          <w:szCs w:val="24"/>
        </w:rPr>
      </w:pPr>
      <w:r>
        <w:rPr>
          <w:bCs/>
          <w:sz w:val="24"/>
          <w:szCs w:val="24"/>
        </w:rPr>
        <w:t xml:space="preserve">Utvrđuje se da spisu prileži podnesak vjerovnika RH od 26. kolovoza 2020. godine (list 191-192 spisa)iz kojeg u bitnom proizlazi da je razlučno pravo za iznos od 188.862,26 kn brisano međutim da RH i dalje ima razlučno pravo na nekretninama dužnika upisanih u zk. uložak 6984, 6709, 7615, k.o. Sesvetski Kraljevec te zk. ul. 498, 500 i 817 k.o. Sesvete novo za iznos osiguranja od 73.234,52 kn sa pripadajućim zateznim kamatama. </w:t>
      </w:r>
    </w:p>
    <w:p w:rsidR="007E121F" w:rsidP="00267751" w:rsidRDefault="007E121F">
      <w:pPr>
        <w:numPr>
          <w:ilvl w:val="12"/>
          <w:numId w:val="0"/>
        </w:numPr>
        <w:ind w:firstLine="720"/>
        <w:jc w:val="both"/>
        <w:rPr>
          <w:bCs/>
          <w:sz w:val="24"/>
          <w:szCs w:val="24"/>
        </w:rPr>
      </w:pPr>
    </w:p>
    <w:p w:rsidR="008A1A03" w:rsidP="00267751" w:rsidRDefault="003E0C88">
      <w:pPr>
        <w:numPr>
          <w:ilvl w:val="12"/>
          <w:numId w:val="0"/>
        </w:numPr>
        <w:ind w:firstLine="720"/>
        <w:jc w:val="both"/>
        <w:rPr>
          <w:bCs/>
          <w:sz w:val="24"/>
          <w:szCs w:val="24"/>
        </w:rPr>
      </w:pPr>
      <w:r>
        <w:rPr>
          <w:bCs/>
          <w:sz w:val="24"/>
          <w:szCs w:val="24"/>
        </w:rPr>
        <w:t>Na upit suda u odnosu na ugovore o zakupu zaključene između stečajnog dužnika i Hotel Phoenix d.o.o. stečajni upravitelj navodi</w:t>
      </w:r>
      <w:r w:rsidR="008A1A03">
        <w:rPr>
          <w:bCs/>
          <w:sz w:val="24"/>
          <w:szCs w:val="24"/>
        </w:rPr>
        <w:t xml:space="preserve"> da je raniji zastupnik po zakonu stečajnog dužnika rekao da su svi ugovori o zakupu zaključeni između dužnika kao zakupodavca i Hotela Phoenix kao zakupoprimca zaključeni prije otvaranja stečajnog postupka 15. siječnja 2018. a tvrdi i da je hotel Phoenix sve zakupnine dužniku uredno platio. </w:t>
      </w:r>
    </w:p>
    <w:p w:rsidR="008A1A03" w:rsidP="00267751" w:rsidRDefault="008A1A03">
      <w:pPr>
        <w:numPr>
          <w:ilvl w:val="12"/>
          <w:numId w:val="0"/>
        </w:numPr>
        <w:ind w:firstLine="720"/>
        <w:jc w:val="both"/>
        <w:rPr>
          <w:bCs/>
          <w:sz w:val="24"/>
          <w:szCs w:val="24"/>
        </w:rPr>
      </w:pPr>
      <w:r>
        <w:rPr>
          <w:bCs/>
          <w:sz w:val="24"/>
          <w:szCs w:val="24"/>
        </w:rPr>
        <w:t xml:space="preserve">Na poseban upit suda na koji način je plaćena zakupnina da li na račun ili na drugi način, stečajna upraviteljica navodi da o tome nema saznanje da je njoj raniji zastupnik rekao da su zakupnine plaćene. Na daljnji upit suda je li okolnost da su zakupnine podmirena iz poslovnih knjiga stečajnog dužnika, upraviteljica navodi da nije te na daljnji upit pojašnjava da ne raspolaže ispravama iz kojeg bi bilo razvidno da je dug na bilo koji način podmiren te ponavlja da o tome ima samo usmeno danu informaciju od ranijeg zastupnika po zakonu dužnika. Na upit suda posjeduje li ugovore o zakupu, navodi da je riječ o jednom ugovoru o zakupu te da ga ima kod sebe, te ga predaje sudu na uvid. </w:t>
      </w:r>
    </w:p>
    <w:p w:rsidR="001D03B8" w:rsidP="00267751" w:rsidRDefault="001D03B8">
      <w:pPr>
        <w:numPr>
          <w:ilvl w:val="12"/>
          <w:numId w:val="0"/>
        </w:numPr>
        <w:ind w:firstLine="720"/>
        <w:jc w:val="both"/>
        <w:rPr>
          <w:bCs/>
          <w:sz w:val="24"/>
          <w:szCs w:val="24"/>
        </w:rPr>
      </w:pPr>
    </w:p>
    <w:p w:rsidR="001D03B8" w:rsidP="00267751" w:rsidRDefault="001D03B8">
      <w:pPr>
        <w:numPr>
          <w:ilvl w:val="12"/>
          <w:numId w:val="0"/>
        </w:numPr>
        <w:ind w:firstLine="720"/>
        <w:jc w:val="both"/>
        <w:rPr>
          <w:bCs/>
          <w:sz w:val="24"/>
          <w:szCs w:val="24"/>
        </w:rPr>
      </w:pPr>
      <w:r>
        <w:rPr>
          <w:bCs/>
          <w:sz w:val="24"/>
          <w:szCs w:val="24"/>
        </w:rPr>
        <w:t xml:space="preserve">Na poseban upit vjerovnika RH stečajna upraviteljica dužnika navodi da je ugovor regulirano plaćanje koje je mjesečno 75.000,00 kn, te iznos od 35.000,00 trebao biti na računu stečajnog dužnika kao zakupodavca, dok je iznos od 40.000,00 trebao biti podmiren kompenzacijama sa radovima koje je zakupnik ulagao u nekretninu i cesijama u odnosu na vjerovnike iz predstečajne nagodbe kao i dio duga vjerovniku B2 Kapital. </w:t>
      </w:r>
    </w:p>
    <w:p w:rsidR="001D03B8" w:rsidP="00267751" w:rsidRDefault="001D03B8">
      <w:pPr>
        <w:numPr>
          <w:ilvl w:val="12"/>
          <w:numId w:val="0"/>
        </w:numPr>
        <w:ind w:firstLine="720"/>
        <w:jc w:val="both"/>
        <w:rPr>
          <w:bCs/>
          <w:sz w:val="24"/>
          <w:szCs w:val="24"/>
        </w:rPr>
      </w:pPr>
    </w:p>
    <w:p w:rsidR="001D03B8" w:rsidP="00267751" w:rsidRDefault="001D03B8">
      <w:pPr>
        <w:numPr>
          <w:ilvl w:val="12"/>
          <w:numId w:val="0"/>
        </w:numPr>
        <w:ind w:firstLine="720"/>
        <w:jc w:val="both"/>
        <w:rPr>
          <w:bCs/>
          <w:sz w:val="24"/>
          <w:szCs w:val="24"/>
        </w:rPr>
      </w:pPr>
      <w:r>
        <w:rPr>
          <w:bCs/>
          <w:sz w:val="24"/>
          <w:szCs w:val="24"/>
        </w:rPr>
        <w:t xml:space="preserve">Na poseban upit vjerovnika Prigorka d.d. u stečaju stečajna upraviteljica dužnika navodi da nema nikakvih saznanja niti iz poslovne dokumentacije proizlazi da bi plaćanja po ugovoru o zakupu bili izvršena na bilo koji od 3 navedena načina. A na daljnji upit odgovora da je u vrijeme sklapanja ugovora o zakupu stečajni dužnik već bio u blokadi. Na daljnji upit stečajna upraviteljica navodi da se u ovom času ne može izjasniti o tome je li od trenutka sklapanja ugovora o zakupu pa za vrijeme njegovog trajanja a prije otvaranja stečajnog postupka dužnik bio stalno u blokadi ili nije. </w:t>
      </w:r>
    </w:p>
    <w:p w:rsidR="00BA1B2A" w:rsidP="00267751" w:rsidRDefault="00BA1B2A">
      <w:pPr>
        <w:numPr>
          <w:ilvl w:val="12"/>
          <w:numId w:val="0"/>
        </w:numPr>
        <w:ind w:firstLine="720"/>
        <w:jc w:val="both"/>
        <w:rPr>
          <w:bCs/>
          <w:sz w:val="24"/>
          <w:szCs w:val="24"/>
        </w:rPr>
      </w:pPr>
    </w:p>
    <w:p w:rsidR="00BA1B2A" w:rsidP="00267751" w:rsidRDefault="00BA1B2A">
      <w:pPr>
        <w:numPr>
          <w:ilvl w:val="12"/>
          <w:numId w:val="0"/>
        </w:numPr>
        <w:ind w:firstLine="720"/>
        <w:jc w:val="both"/>
        <w:rPr>
          <w:bCs/>
          <w:sz w:val="24"/>
          <w:szCs w:val="24"/>
        </w:rPr>
      </w:pPr>
      <w:r>
        <w:rPr>
          <w:bCs/>
          <w:sz w:val="24"/>
          <w:szCs w:val="24"/>
        </w:rPr>
        <w:t xml:space="preserve">Vjerovnik Krešimir Matković javlja se za riječ i navodi da je ugovor zaključen u siječnju 2018. a blokada je nastupila 12.7.2018. godine. </w:t>
      </w:r>
    </w:p>
    <w:p w:rsidR="00BA1B2A" w:rsidP="00267751" w:rsidRDefault="00BA1B2A">
      <w:pPr>
        <w:numPr>
          <w:ilvl w:val="12"/>
          <w:numId w:val="0"/>
        </w:numPr>
        <w:ind w:firstLine="720"/>
        <w:jc w:val="both"/>
        <w:rPr>
          <w:bCs/>
          <w:sz w:val="24"/>
          <w:szCs w:val="24"/>
        </w:rPr>
      </w:pPr>
    </w:p>
    <w:p w:rsidR="00BA1B2A" w:rsidP="00267751" w:rsidRDefault="00BA1B2A">
      <w:pPr>
        <w:numPr>
          <w:ilvl w:val="12"/>
          <w:numId w:val="0"/>
        </w:numPr>
        <w:ind w:firstLine="720"/>
        <w:jc w:val="both"/>
        <w:rPr>
          <w:bCs/>
          <w:sz w:val="24"/>
          <w:szCs w:val="24"/>
        </w:rPr>
      </w:pPr>
      <w:r>
        <w:rPr>
          <w:bCs/>
          <w:sz w:val="24"/>
          <w:szCs w:val="24"/>
        </w:rPr>
        <w:t xml:space="preserve">Vjerovnik RH navodi da je evidentno da su navodi stečajna upraviteljice i vjerovnika Krešimira Matkovića a sve u odnosu na trenutak blokada i zaključenja </w:t>
      </w:r>
      <w:r>
        <w:rPr>
          <w:bCs/>
          <w:sz w:val="24"/>
          <w:szCs w:val="24"/>
        </w:rPr>
        <w:lastRenderedPageBreak/>
        <w:t xml:space="preserve">ugovora o zakupu u potpunosti u koliziji zbog čega se vjerovnici ne mogu kvlaiteteno očitovati o daljnjem tijeku radnje u odnosu na ugovor o zakupu, niti donijeti odluku. </w:t>
      </w:r>
    </w:p>
    <w:p w:rsidR="00BA1B2A" w:rsidP="00267751" w:rsidRDefault="00BA1B2A">
      <w:pPr>
        <w:numPr>
          <w:ilvl w:val="12"/>
          <w:numId w:val="0"/>
        </w:numPr>
        <w:ind w:firstLine="720"/>
        <w:jc w:val="both"/>
        <w:rPr>
          <w:bCs/>
          <w:sz w:val="24"/>
          <w:szCs w:val="24"/>
        </w:rPr>
      </w:pPr>
    </w:p>
    <w:p w:rsidR="00BA1B2A" w:rsidP="00267751" w:rsidRDefault="00BA1B2A">
      <w:pPr>
        <w:numPr>
          <w:ilvl w:val="12"/>
          <w:numId w:val="0"/>
        </w:numPr>
        <w:ind w:firstLine="720"/>
        <w:jc w:val="both"/>
        <w:rPr>
          <w:bCs/>
          <w:sz w:val="24"/>
          <w:szCs w:val="24"/>
        </w:rPr>
      </w:pPr>
      <w:r>
        <w:rPr>
          <w:bCs/>
          <w:sz w:val="24"/>
          <w:szCs w:val="24"/>
        </w:rPr>
        <w:t xml:space="preserve">Na daljnji upit Prigorka d.d. u stečaju stečajna upraviteljica odgovara da osim što u poslovnim knjigama nema tragova o plaćanju zakupnina jednako tako nema ni računu koji bi bili izdani na ime plaćanje dijela zakupnine. </w:t>
      </w:r>
    </w:p>
    <w:p w:rsidR="003E0C88" w:rsidP="001D03B8" w:rsidRDefault="003E0C88">
      <w:pPr>
        <w:numPr>
          <w:ilvl w:val="12"/>
          <w:numId w:val="0"/>
        </w:numPr>
        <w:jc w:val="both"/>
        <w:rPr>
          <w:bCs/>
          <w:sz w:val="24"/>
          <w:szCs w:val="24"/>
        </w:rPr>
      </w:pPr>
    </w:p>
    <w:p w:rsidR="003E0C88" w:rsidP="00267751" w:rsidRDefault="003E0C88">
      <w:pPr>
        <w:numPr>
          <w:ilvl w:val="12"/>
          <w:numId w:val="0"/>
        </w:numPr>
        <w:ind w:firstLine="720"/>
        <w:jc w:val="both"/>
        <w:rPr>
          <w:bCs/>
          <w:sz w:val="24"/>
          <w:szCs w:val="24"/>
        </w:rPr>
      </w:pPr>
      <w:r>
        <w:rPr>
          <w:bCs/>
          <w:sz w:val="24"/>
          <w:szCs w:val="24"/>
        </w:rPr>
        <w:t>U odnosu na ugovor o cesiji sklopljen između stečajnog dužnika i hotela Phoenix d.o.o. temeljem kojega stečajni dužnik ustupa Hotelu potraživanje koji ima prema Esadu Haliloviću u iznosu od 600.000,00 kn navodi da je isti zaključen svega 5 dana prije otvaranja stečajnog postupka te da je u nekoliko navrata pokušala kontaktirati Halilovića radi ispunjenja obveze stečajnom dužniku i u tom kontekstu mu uputila pisanu opomenu stečajna upraviteljica</w:t>
      </w:r>
      <w:r w:rsidR="00941575">
        <w:rPr>
          <w:bCs/>
          <w:sz w:val="24"/>
          <w:szCs w:val="24"/>
        </w:rPr>
        <w:t xml:space="preserve"> navodi da joj se Halilović jučer javio i naveo da uredno plaća iznos od 5.000,00 kn na račun hotela da živi u inozemstvu i nije imao saznanja o tome da je otvoren stečaj nad dužnikom. Stečajna upraviteljica navodi da mu je jučer rekla da sve obveze mora ispunjavati stečajnom dužniku, navodi da je sa Halilovićem razgovarala telefonski te da nema pisani trag o tome da on ima od jučer saznanje da dug mora plaćati na računu stečajnog dužnika. </w:t>
      </w:r>
      <w:r>
        <w:rPr>
          <w:bCs/>
          <w:sz w:val="24"/>
          <w:szCs w:val="24"/>
        </w:rPr>
        <w:t xml:space="preserve"> </w:t>
      </w:r>
    </w:p>
    <w:p w:rsidR="00941575" w:rsidP="00267751" w:rsidRDefault="00941575">
      <w:pPr>
        <w:numPr>
          <w:ilvl w:val="12"/>
          <w:numId w:val="0"/>
        </w:numPr>
        <w:ind w:firstLine="720"/>
        <w:jc w:val="both"/>
        <w:rPr>
          <w:bCs/>
          <w:sz w:val="24"/>
          <w:szCs w:val="24"/>
        </w:rPr>
      </w:pPr>
    </w:p>
    <w:p w:rsidR="000A716B" w:rsidP="00267751" w:rsidRDefault="000A716B">
      <w:pPr>
        <w:numPr>
          <w:ilvl w:val="12"/>
          <w:numId w:val="0"/>
        </w:numPr>
        <w:ind w:firstLine="720"/>
        <w:jc w:val="both"/>
        <w:rPr>
          <w:bCs/>
          <w:sz w:val="24"/>
          <w:szCs w:val="24"/>
        </w:rPr>
      </w:pPr>
      <w:r>
        <w:rPr>
          <w:bCs/>
          <w:sz w:val="24"/>
          <w:szCs w:val="24"/>
        </w:rPr>
        <w:t xml:space="preserve">Dodaje da je moguće i povećanje stečajne mase budući je dužnik kao tužitelj u predmetu P-1551/16 pred TS Zagreb a protiv tuženika Prigorka d.o.o. u stečaju uspio u sporu te mu je utvrđena pravo vlasništva 2/5 odnosno 40% nekretnina upisanih u zk. uložak 817 k.o. Sesvete Novo i to posebnih dijelova broj 14, 28, 179, 235, 237, 238, 239, 240, 241, 242, 243, 244, 245, 246, 247, 248 i 249 međutim taj postupak se nalazi na VTS RH. </w:t>
      </w:r>
    </w:p>
    <w:p w:rsidR="00941575" w:rsidP="00267751" w:rsidRDefault="00941575">
      <w:pPr>
        <w:numPr>
          <w:ilvl w:val="12"/>
          <w:numId w:val="0"/>
        </w:numPr>
        <w:ind w:firstLine="720"/>
        <w:jc w:val="both"/>
        <w:rPr>
          <w:bCs/>
          <w:sz w:val="24"/>
          <w:szCs w:val="24"/>
        </w:rPr>
      </w:pPr>
    </w:p>
    <w:p w:rsidR="000A716B" w:rsidP="00AA4CA5" w:rsidRDefault="000A716B">
      <w:pPr>
        <w:numPr>
          <w:ilvl w:val="12"/>
          <w:numId w:val="0"/>
        </w:numPr>
        <w:ind w:firstLine="720"/>
        <w:jc w:val="both"/>
        <w:rPr>
          <w:bCs/>
          <w:sz w:val="24"/>
          <w:szCs w:val="24"/>
        </w:rPr>
      </w:pPr>
      <w:r>
        <w:rPr>
          <w:bCs/>
          <w:sz w:val="24"/>
          <w:szCs w:val="24"/>
        </w:rPr>
        <w:t>U odnosu na obavijest o postojanju izlučnog prava u postupku koji se pred TS Zagreb vodio pod brojem P-5391/08 odnosno sada pod brojem P-123/2020 navodi da je presuda postala pravomoćna u dijelu gdje bi izlučni vjerovnik stekao pravo vlasništva na nekretninama za koje tvrdi da postoji izlučno pravo</w:t>
      </w:r>
      <w:r w:rsidR="00AA4CA5">
        <w:rPr>
          <w:bCs/>
          <w:sz w:val="24"/>
          <w:szCs w:val="24"/>
        </w:rPr>
        <w:t xml:space="preserve">. Stečajna upraviteljica navodi koju je dostavio vjerovnik Prigorka d.o.o. u stečaju ne sadrži klauzulu pravomoćnosti niti se izlučni vjerovnik upisao kao vlasnik navedene nekretnine. </w:t>
      </w:r>
    </w:p>
    <w:p w:rsidR="00AA4CA5" w:rsidP="00AA4CA5" w:rsidRDefault="00AA4CA5">
      <w:pPr>
        <w:numPr>
          <w:ilvl w:val="12"/>
          <w:numId w:val="0"/>
        </w:numPr>
        <w:ind w:firstLine="720"/>
        <w:jc w:val="both"/>
        <w:rPr>
          <w:bCs/>
          <w:sz w:val="24"/>
          <w:szCs w:val="24"/>
        </w:rPr>
      </w:pPr>
      <w:r>
        <w:rPr>
          <w:bCs/>
          <w:sz w:val="24"/>
          <w:szCs w:val="24"/>
        </w:rPr>
        <w:t>Vrši se uvid u elektronsko vođenje predmeta P-5391/08 koje je iskazan kao riješen te se utvrđuje da je presudi u točka 1, 2, 3 i 5 iskazana klauzula pravomoćnosti dok je presuda u točka</w:t>
      </w:r>
      <w:r w:rsidR="00BD2463">
        <w:rPr>
          <w:bCs/>
          <w:sz w:val="24"/>
          <w:szCs w:val="24"/>
        </w:rPr>
        <w:t xml:space="preserve"> 4 i 6 ukinuta te je predmet vra</w:t>
      </w:r>
      <w:r>
        <w:rPr>
          <w:bCs/>
          <w:sz w:val="24"/>
          <w:szCs w:val="24"/>
        </w:rPr>
        <w:t>ćen sudu na ponovni postupak i vodi se pod poslovnim brojem P-123/2020.</w:t>
      </w:r>
    </w:p>
    <w:p w:rsidR="00AA4CA5" w:rsidP="00AA4CA5" w:rsidRDefault="00AA4CA5">
      <w:pPr>
        <w:numPr>
          <w:ilvl w:val="12"/>
          <w:numId w:val="0"/>
        </w:numPr>
        <w:ind w:firstLine="720"/>
        <w:jc w:val="both"/>
        <w:rPr>
          <w:bCs/>
          <w:sz w:val="24"/>
          <w:szCs w:val="24"/>
        </w:rPr>
      </w:pPr>
      <w:r>
        <w:rPr>
          <w:bCs/>
          <w:sz w:val="24"/>
          <w:szCs w:val="24"/>
        </w:rPr>
        <w:t xml:space="preserve">Stečajna upravitelj vjerovnika Prigorka d.o.o. u stečaju predaje sudu za spis presliku presude P-5391/08 sa iskaznom klauzulom pravomoćnosti koja će biti uvezano kao dio ovog zapisnika. </w:t>
      </w:r>
    </w:p>
    <w:p w:rsidR="00BD2463" w:rsidP="00AA4CA5" w:rsidRDefault="00BD2463">
      <w:pPr>
        <w:numPr>
          <w:ilvl w:val="12"/>
          <w:numId w:val="0"/>
        </w:numPr>
        <w:ind w:firstLine="720"/>
        <w:jc w:val="both"/>
        <w:rPr>
          <w:bCs/>
          <w:sz w:val="24"/>
          <w:szCs w:val="24"/>
        </w:rPr>
      </w:pPr>
    </w:p>
    <w:p w:rsidR="002A4C5B" w:rsidP="00BD2463" w:rsidRDefault="002A4C5B">
      <w:pPr>
        <w:numPr>
          <w:ilvl w:val="12"/>
          <w:numId w:val="0"/>
        </w:numPr>
        <w:ind w:firstLine="720"/>
        <w:jc w:val="both"/>
        <w:rPr>
          <w:bCs/>
          <w:sz w:val="24"/>
          <w:szCs w:val="24"/>
        </w:rPr>
      </w:pPr>
      <w:r>
        <w:rPr>
          <w:bCs/>
          <w:sz w:val="24"/>
          <w:szCs w:val="24"/>
        </w:rPr>
        <w:t>U odnosu na pokretanje postupak o pobijanju pravnih radnji dužnika na štetu vjerovnika vezano za raspolaganje nekretninom zk. čbr. 513/1 k.o. Sesvetski kraljevec i kč.br. 513/2 k.o. Sesvetski kraljevec sve upisano u zk. ul. 8059 ( u naravni Sesvetska cesta, Hotel, Ekonomsko dvorište i put) stečajna upravi</w:t>
      </w:r>
      <w:r w:rsidR="00BD2463">
        <w:rPr>
          <w:bCs/>
          <w:sz w:val="24"/>
          <w:szCs w:val="24"/>
        </w:rPr>
        <w:t xml:space="preserve">teljica navodi da je ugovorom </w:t>
      </w:r>
      <w:r>
        <w:rPr>
          <w:bCs/>
          <w:sz w:val="24"/>
          <w:szCs w:val="24"/>
        </w:rPr>
        <w:t xml:space="preserve"> </w:t>
      </w:r>
      <w:r w:rsidR="00BD2463">
        <w:rPr>
          <w:bCs/>
          <w:sz w:val="24"/>
          <w:szCs w:val="24"/>
        </w:rPr>
        <w:t xml:space="preserve">o kupoprodaji </w:t>
      </w:r>
      <w:r>
        <w:rPr>
          <w:bCs/>
          <w:sz w:val="24"/>
          <w:szCs w:val="24"/>
        </w:rPr>
        <w:t xml:space="preserve">od 10. travnje 2019. i aneksa od 2019. preneseno je i pravo vlasništva na nekretninama </w:t>
      </w:r>
      <w:r w:rsidR="00BD2463">
        <w:rPr>
          <w:bCs/>
          <w:sz w:val="24"/>
          <w:szCs w:val="24"/>
        </w:rPr>
        <w:t>sa stečajnog dužnika na Hotel Phoenix d.o.o.</w:t>
      </w:r>
    </w:p>
    <w:p w:rsidR="002A4C5B" w:rsidP="00267751" w:rsidRDefault="002A4C5B">
      <w:pPr>
        <w:numPr>
          <w:ilvl w:val="12"/>
          <w:numId w:val="0"/>
        </w:numPr>
        <w:ind w:firstLine="720"/>
        <w:jc w:val="both"/>
        <w:rPr>
          <w:bCs/>
          <w:sz w:val="24"/>
          <w:szCs w:val="24"/>
        </w:rPr>
      </w:pPr>
      <w:r>
        <w:rPr>
          <w:bCs/>
          <w:sz w:val="24"/>
          <w:szCs w:val="24"/>
        </w:rPr>
        <w:lastRenderedPageBreak/>
        <w:t>Stečajna upraviteljica smatra da pokretanjem parnice sa svrhom vraćanje nekretnina u stečajnu masu nema učinka niti koristi u odnosu na ostale vjerovnike jer je vjerovnik B2 Kapital u tom slučaju razlučni vjerovnik pa ionako ima pravo naplate nakon čega ne bi ništa ostalo za razmjerno namirenje ostalih vjerovnika budući da je tražbina koja je u okviru stečajnog postupka priznata B2 Kapitalu d.o.o. iznosu od 71.354.560,95 kn</w:t>
      </w:r>
      <w:r w:rsidR="00BD2463">
        <w:rPr>
          <w:bCs/>
          <w:sz w:val="24"/>
          <w:szCs w:val="24"/>
        </w:rPr>
        <w:t>,</w:t>
      </w:r>
      <w:r>
        <w:rPr>
          <w:bCs/>
          <w:sz w:val="24"/>
          <w:szCs w:val="24"/>
        </w:rPr>
        <w:t xml:space="preserve"> dok B2 Kapital ima upisano pravo zaloga u iznosu od 8.000.000,00 EUR-a te je već pokrenuo ovrhu radi prodaje nekretnina radi namirenja. Zbog svega navedenog smatra da vođenje takve parnice nema smisla samo bi odugovlačilo stečajni postupak te bi stvorilo dodatne nepotrebne troškove ostalim vjerovnicima. </w:t>
      </w:r>
    </w:p>
    <w:p w:rsidR="00BD2463" w:rsidP="00267751" w:rsidRDefault="00BD2463">
      <w:pPr>
        <w:numPr>
          <w:ilvl w:val="12"/>
          <w:numId w:val="0"/>
        </w:numPr>
        <w:ind w:firstLine="720"/>
        <w:jc w:val="both"/>
        <w:rPr>
          <w:bCs/>
          <w:sz w:val="24"/>
          <w:szCs w:val="24"/>
        </w:rPr>
      </w:pPr>
    </w:p>
    <w:p w:rsidR="00BD2463" w:rsidP="00267751" w:rsidRDefault="00BD2463">
      <w:pPr>
        <w:numPr>
          <w:ilvl w:val="12"/>
          <w:numId w:val="0"/>
        </w:numPr>
        <w:ind w:firstLine="720"/>
        <w:jc w:val="both"/>
        <w:rPr>
          <w:bCs/>
          <w:sz w:val="24"/>
          <w:szCs w:val="24"/>
        </w:rPr>
      </w:pPr>
      <w:r>
        <w:rPr>
          <w:bCs/>
          <w:sz w:val="24"/>
          <w:szCs w:val="24"/>
        </w:rPr>
        <w:t xml:space="preserve">Na poseban upit vjerovnika Prigorka d.d. je li ugovor ovjeren kod javnog bilježnika, stečajna upraviteljica navodi da je, a na daljnji upit je li proveden u bilanci dužnika budući je riječ o dugoročnoj imovini dužnika navodi da se o tome ne može očitovati jer bilance nema kod sebe i da se o tome može očitovati naknadno. Na daljnji upit je li ikada a ako je i na koji način izvršena uplata kupoprodajne cijene stečajna upraviteljica navodi da ne zna. </w:t>
      </w:r>
    </w:p>
    <w:p w:rsidR="00BD2463" w:rsidP="00267751" w:rsidRDefault="00BD2463">
      <w:pPr>
        <w:numPr>
          <w:ilvl w:val="12"/>
          <w:numId w:val="0"/>
        </w:numPr>
        <w:ind w:firstLine="720"/>
        <w:jc w:val="both"/>
        <w:rPr>
          <w:bCs/>
          <w:sz w:val="24"/>
          <w:szCs w:val="24"/>
        </w:rPr>
      </w:pPr>
    </w:p>
    <w:p w:rsidR="00BD2463" w:rsidP="00267751" w:rsidRDefault="00BD2463">
      <w:pPr>
        <w:numPr>
          <w:ilvl w:val="12"/>
          <w:numId w:val="0"/>
        </w:numPr>
        <w:ind w:firstLine="720"/>
        <w:jc w:val="both"/>
        <w:rPr>
          <w:bCs/>
          <w:sz w:val="24"/>
          <w:szCs w:val="24"/>
        </w:rPr>
      </w:pPr>
      <w:r>
        <w:rPr>
          <w:bCs/>
          <w:sz w:val="24"/>
          <w:szCs w:val="24"/>
        </w:rPr>
        <w:t>Na poseban upit vjerovnika RH za koji iznos je društvo B2 kapital pokrenulo ovrhu i za koji iznos kupovnine naveden u ugovor o kupoprodaji, stečajna upraviteljica navodi da ne zna napamet iznos kupovnine a ugovor joj je u uredu pa moli rok za očitovanje pisanim putem.</w:t>
      </w:r>
    </w:p>
    <w:p w:rsidR="00BD2463" w:rsidP="00267751" w:rsidRDefault="00BD2463">
      <w:pPr>
        <w:numPr>
          <w:ilvl w:val="12"/>
          <w:numId w:val="0"/>
        </w:numPr>
        <w:ind w:firstLine="720"/>
        <w:jc w:val="both"/>
        <w:rPr>
          <w:bCs/>
          <w:sz w:val="24"/>
          <w:szCs w:val="24"/>
        </w:rPr>
      </w:pPr>
    </w:p>
    <w:p w:rsidR="00BD2463" w:rsidP="00267751" w:rsidRDefault="00BD2463">
      <w:pPr>
        <w:numPr>
          <w:ilvl w:val="12"/>
          <w:numId w:val="0"/>
        </w:numPr>
        <w:ind w:firstLine="720"/>
        <w:jc w:val="both"/>
        <w:rPr>
          <w:bCs/>
          <w:sz w:val="24"/>
          <w:szCs w:val="24"/>
        </w:rPr>
      </w:pPr>
      <w:r>
        <w:rPr>
          <w:bCs/>
          <w:sz w:val="24"/>
          <w:szCs w:val="24"/>
        </w:rPr>
        <w:t>U odnosu ovrhu društva B2 Kapital navodi da nije radila uvid u ovršni predmet.</w:t>
      </w:r>
    </w:p>
    <w:p w:rsidR="00DA6A81" w:rsidP="00267751" w:rsidRDefault="00DA6A81">
      <w:pPr>
        <w:numPr>
          <w:ilvl w:val="12"/>
          <w:numId w:val="0"/>
        </w:numPr>
        <w:ind w:firstLine="720"/>
        <w:jc w:val="both"/>
        <w:rPr>
          <w:bCs/>
          <w:sz w:val="24"/>
          <w:szCs w:val="24"/>
        </w:rPr>
      </w:pPr>
    </w:p>
    <w:p w:rsidR="00DA6A81" w:rsidP="00267751" w:rsidRDefault="00DA6A81">
      <w:pPr>
        <w:numPr>
          <w:ilvl w:val="12"/>
          <w:numId w:val="0"/>
        </w:numPr>
        <w:ind w:firstLine="720"/>
        <w:jc w:val="both"/>
        <w:rPr>
          <w:bCs/>
          <w:sz w:val="24"/>
          <w:szCs w:val="24"/>
        </w:rPr>
      </w:pPr>
      <w:r>
        <w:rPr>
          <w:bCs/>
          <w:sz w:val="24"/>
          <w:szCs w:val="24"/>
        </w:rPr>
        <w:t>Vjerovnik Vlado Kolak navodi da su u tijeku pregovori hotela Phoenix d.o.o. i B2 kapital sa ciljem namirenja B2 Kapitala iz imovine koja je založena a sve kako bi imovina stečajnog dužnika kod unovčenja ostala za namirenje ovog stečaja.</w:t>
      </w:r>
    </w:p>
    <w:p w:rsidR="008D683C" w:rsidP="00267751" w:rsidRDefault="008D683C">
      <w:pPr>
        <w:numPr>
          <w:ilvl w:val="12"/>
          <w:numId w:val="0"/>
        </w:numPr>
        <w:ind w:firstLine="720"/>
        <w:jc w:val="both"/>
        <w:rPr>
          <w:bCs/>
          <w:sz w:val="24"/>
          <w:szCs w:val="24"/>
        </w:rPr>
      </w:pPr>
    </w:p>
    <w:p w:rsidR="008D683C" w:rsidP="00267751" w:rsidRDefault="008D683C">
      <w:pPr>
        <w:numPr>
          <w:ilvl w:val="12"/>
          <w:numId w:val="0"/>
        </w:numPr>
        <w:ind w:firstLine="720"/>
        <w:jc w:val="both"/>
        <w:rPr>
          <w:bCs/>
          <w:sz w:val="24"/>
          <w:szCs w:val="24"/>
        </w:rPr>
      </w:pPr>
      <w:r>
        <w:rPr>
          <w:bCs/>
          <w:sz w:val="24"/>
          <w:szCs w:val="24"/>
        </w:rPr>
        <w:t xml:space="preserve">Punomoćnik vjerovnika B2 Kapital navodi opreza radi da on kao punomoćnik vjerovnika u ovom času nema saznanja o tome da bi dogovor bio postignut. </w:t>
      </w:r>
    </w:p>
    <w:p w:rsidR="008D683C" w:rsidP="00267751" w:rsidRDefault="008D683C">
      <w:pPr>
        <w:numPr>
          <w:ilvl w:val="12"/>
          <w:numId w:val="0"/>
        </w:numPr>
        <w:ind w:firstLine="720"/>
        <w:jc w:val="both"/>
        <w:rPr>
          <w:bCs/>
          <w:sz w:val="24"/>
          <w:szCs w:val="24"/>
        </w:rPr>
      </w:pPr>
    </w:p>
    <w:p w:rsidR="008D683C" w:rsidP="00267751" w:rsidRDefault="008D683C">
      <w:pPr>
        <w:numPr>
          <w:ilvl w:val="12"/>
          <w:numId w:val="0"/>
        </w:numPr>
        <w:ind w:firstLine="720"/>
        <w:jc w:val="both"/>
        <w:rPr>
          <w:bCs/>
          <w:sz w:val="24"/>
          <w:szCs w:val="24"/>
        </w:rPr>
      </w:pPr>
      <w:r>
        <w:rPr>
          <w:bCs/>
          <w:sz w:val="24"/>
          <w:szCs w:val="24"/>
        </w:rPr>
        <w:t xml:space="preserve">Vjerovnik RH navodi da bez detaljno izvješća stečajne upraviteljice nije moguće donijeti odluku o pobijanju što je smatra odlučno za nastavak ovog postupka pa predlaže naložiti stečajnoj upraviteljici dopuniti izvješća u tom smislu. </w:t>
      </w:r>
    </w:p>
    <w:p w:rsidR="008D683C" w:rsidP="00267751" w:rsidRDefault="008D683C">
      <w:pPr>
        <w:numPr>
          <w:ilvl w:val="12"/>
          <w:numId w:val="0"/>
        </w:numPr>
        <w:ind w:firstLine="720"/>
        <w:jc w:val="both"/>
        <w:rPr>
          <w:bCs/>
          <w:sz w:val="24"/>
          <w:szCs w:val="24"/>
        </w:rPr>
      </w:pPr>
    </w:p>
    <w:p w:rsidR="008D683C" w:rsidP="00267751" w:rsidRDefault="008D683C">
      <w:pPr>
        <w:numPr>
          <w:ilvl w:val="12"/>
          <w:numId w:val="0"/>
        </w:numPr>
        <w:ind w:firstLine="720"/>
        <w:jc w:val="both"/>
        <w:rPr>
          <w:bCs/>
          <w:sz w:val="24"/>
          <w:szCs w:val="24"/>
        </w:rPr>
      </w:pPr>
      <w:r>
        <w:rPr>
          <w:bCs/>
          <w:sz w:val="24"/>
          <w:szCs w:val="24"/>
        </w:rPr>
        <w:t xml:space="preserve">Vjerovnik HŽ infrastruktura postavlja upit stečajnoj upraviteljici: " Sukladno rješenju s ispitnog ročišta od 17.12.2019. da li je stečajna došla u posjed ugovora o cesiji od 1.7.2018. sklopljenog između društva Phoenix d.o.o. i Hotel Phoenix d.o.o. a kojim Phoenix Capitis ustupa društvu Hotel </w:t>
      </w:r>
      <w:r w:rsidR="006F5FA0">
        <w:rPr>
          <w:bCs/>
          <w:sz w:val="24"/>
          <w:szCs w:val="24"/>
        </w:rPr>
        <w:t>Phoenix</w:t>
      </w:r>
      <w:r>
        <w:rPr>
          <w:bCs/>
          <w:sz w:val="24"/>
          <w:szCs w:val="24"/>
        </w:rPr>
        <w:t xml:space="preserve"> d.o.o. tražbinu sadr</w:t>
      </w:r>
      <w:r w:rsidR="006F5FA0">
        <w:rPr>
          <w:bCs/>
          <w:sz w:val="24"/>
          <w:szCs w:val="24"/>
        </w:rPr>
        <w:t>žanu</w:t>
      </w:r>
      <w:r>
        <w:rPr>
          <w:bCs/>
          <w:sz w:val="24"/>
          <w:szCs w:val="24"/>
        </w:rPr>
        <w:t xml:space="preserve"> u nepravomoćnoj presudi ovog suda broj P-6559/10 u iznosu od 1.087.832,88 kn zajedno sa kamatama" stečajna </w:t>
      </w:r>
      <w:r w:rsidR="006F5FA0">
        <w:rPr>
          <w:bCs/>
          <w:sz w:val="24"/>
          <w:szCs w:val="24"/>
        </w:rPr>
        <w:t>upraviteljica</w:t>
      </w:r>
      <w:r>
        <w:rPr>
          <w:bCs/>
          <w:sz w:val="24"/>
          <w:szCs w:val="24"/>
        </w:rPr>
        <w:t xml:space="preserve"> navodi da sam došla u posjed tog ugovora, da je ugovor zaključen 1.7.2018. između </w:t>
      </w:r>
      <w:r w:rsidR="006F5FA0">
        <w:rPr>
          <w:bCs/>
          <w:sz w:val="24"/>
          <w:szCs w:val="24"/>
        </w:rPr>
        <w:t>stečajnog</w:t>
      </w:r>
      <w:r>
        <w:rPr>
          <w:bCs/>
          <w:sz w:val="24"/>
          <w:szCs w:val="24"/>
        </w:rPr>
        <w:t xml:space="preserve"> dužnika i Hotela Phoenix da se taj ugovor zaista </w:t>
      </w:r>
      <w:r w:rsidR="006F5FA0">
        <w:rPr>
          <w:bCs/>
          <w:sz w:val="24"/>
          <w:szCs w:val="24"/>
        </w:rPr>
        <w:t>odnosi</w:t>
      </w:r>
      <w:r>
        <w:rPr>
          <w:bCs/>
          <w:sz w:val="24"/>
          <w:szCs w:val="24"/>
        </w:rPr>
        <w:t xml:space="preserve"> na potraživanje koje stečajni dužnik ima prema HŽ Infrastrukturi i da je to potraži</w:t>
      </w:r>
      <w:r w:rsidR="006F5FA0">
        <w:rPr>
          <w:bCs/>
          <w:sz w:val="24"/>
          <w:szCs w:val="24"/>
        </w:rPr>
        <w:t>vanje proizlazi</w:t>
      </w:r>
      <w:r>
        <w:rPr>
          <w:bCs/>
          <w:sz w:val="24"/>
          <w:szCs w:val="24"/>
        </w:rPr>
        <w:t xml:space="preserve"> iz nepra</w:t>
      </w:r>
      <w:r w:rsidR="006F5FA0">
        <w:rPr>
          <w:bCs/>
          <w:sz w:val="24"/>
          <w:szCs w:val="24"/>
        </w:rPr>
        <w:t>vomoćne</w:t>
      </w:r>
      <w:r>
        <w:rPr>
          <w:bCs/>
          <w:sz w:val="24"/>
          <w:szCs w:val="24"/>
        </w:rPr>
        <w:t xml:space="preserve"> presude TS Zagreb P-6559/10.</w:t>
      </w:r>
      <w:r w:rsidR="006F5FA0">
        <w:rPr>
          <w:bCs/>
          <w:sz w:val="24"/>
          <w:szCs w:val="24"/>
        </w:rPr>
        <w:t xml:space="preserve"> I da</w:t>
      </w:r>
      <w:r>
        <w:rPr>
          <w:bCs/>
          <w:sz w:val="24"/>
          <w:szCs w:val="24"/>
        </w:rPr>
        <w:t xml:space="preserve"> tim ugovorom u čl. 2 </w:t>
      </w:r>
      <w:r w:rsidR="006F5FA0">
        <w:rPr>
          <w:bCs/>
          <w:sz w:val="24"/>
          <w:szCs w:val="24"/>
        </w:rPr>
        <w:t xml:space="preserve">se stečajni dužnik prenio iznos od 1.700.000,00 kn na Hotel Phoenix d.o.o., a Hotel Phoenix obvezuje kada naplati taj iznos će ga prenijeti naplaćena sredstva na stečajnog dužnika. </w:t>
      </w:r>
    </w:p>
    <w:p w:rsidR="00D20C80" w:rsidP="00267751" w:rsidRDefault="00D20C80">
      <w:pPr>
        <w:numPr>
          <w:ilvl w:val="12"/>
          <w:numId w:val="0"/>
        </w:numPr>
        <w:ind w:firstLine="720"/>
        <w:jc w:val="both"/>
        <w:rPr>
          <w:bCs/>
          <w:sz w:val="24"/>
          <w:szCs w:val="24"/>
        </w:rPr>
      </w:pPr>
    </w:p>
    <w:p w:rsidR="00D20C80" w:rsidP="00267751" w:rsidRDefault="00D20C80">
      <w:pPr>
        <w:numPr>
          <w:ilvl w:val="12"/>
          <w:numId w:val="0"/>
        </w:numPr>
        <w:ind w:firstLine="720"/>
        <w:jc w:val="both"/>
        <w:rPr>
          <w:bCs/>
          <w:sz w:val="24"/>
          <w:szCs w:val="24"/>
        </w:rPr>
      </w:pPr>
      <w:r>
        <w:rPr>
          <w:bCs/>
          <w:sz w:val="24"/>
          <w:szCs w:val="24"/>
        </w:rPr>
        <w:t>Na poseban upit vjerovnika RH stečajna upraviteljica navodi da se ne može očitovati o tome je li ugovor sklopljen u vrijeme blokade budući da nema izvadak iz FINE.</w:t>
      </w:r>
    </w:p>
    <w:p w:rsidR="008E3832" w:rsidP="008E3832" w:rsidRDefault="008E3832">
      <w:pPr>
        <w:numPr>
          <w:ilvl w:val="12"/>
          <w:numId w:val="0"/>
        </w:numPr>
        <w:ind w:firstLine="720"/>
        <w:jc w:val="both"/>
        <w:rPr>
          <w:bCs/>
          <w:sz w:val="24"/>
          <w:szCs w:val="24"/>
        </w:rPr>
      </w:pPr>
    </w:p>
    <w:p w:rsidR="008E3832" w:rsidP="008E3832" w:rsidRDefault="008E3832">
      <w:pPr>
        <w:numPr>
          <w:ilvl w:val="12"/>
          <w:numId w:val="0"/>
        </w:numPr>
        <w:ind w:firstLine="720"/>
        <w:jc w:val="both"/>
        <w:rPr>
          <w:bCs/>
          <w:sz w:val="24"/>
          <w:szCs w:val="24"/>
        </w:rPr>
      </w:pPr>
      <w:r>
        <w:rPr>
          <w:bCs/>
          <w:sz w:val="24"/>
          <w:szCs w:val="24"/>
        </w:rPr>
        <w:t xml:space="preserve">Vjerovnik RH predlaže da stečajna upraviteljica dopuni izvješće i u pogledu tog ugovora budući da je očito jedino svrha toga ugovorila bila onemogućiti naplatu vjerovnika ovog stečajnog dužnika. </w:t>
      </w:r>
    </w:p>
    <w:p w:rsidR="008E3832" w:rsidP="00267751" w:rsidRDefault="008E3832">
      <w:pPr>
        <w:numPr>
          <w:ilvl w:val="12"/>
          <w:numId w:val="0"/>
        </w:numPr>
        <w:ind w:firstLine="720"/>
        <w:jc w:val="both"/>
        <w:rPr>
          <w:bCs/>
          <w:sz w:val="24"/>
          <w:szCs w:val="24"/>
        </w:rPr>
      </w:pPr>
    </w:p>
    <w:p w:rsidR="008E3832" w:rsidP="00267751" w:rsidRDefault="008E3832">
      <w:pPr>
        <w:numPr>
          <w:ilvl w:val="12"/>
          <w:numId w:val="0"/>
        </w:numPr>
        <w:ind w:firstLine="720"/>
        <w:jc w:val="both"/>
        <w:rPr>
          <w:bCs/>
          <w:sz w:val="24"/>
          <w:szCs w:val="24"/>
        </w:rPr>
      </w:pPr>
      <w:r>
        <w:rPr>
          <w:bCs/>
          <w:sz w:val="24"/>
          <w:szCs w:val="24"/>
        </w:rPr>
        <w:t>Punomoćnik</w:t>
      </w:r>
      <w:r w:rsidRPr="008E3832">
        <w:rPr>
          <w:bCs/>
          <w:sz w:val="24"/>
          <w:szCs w:val="24"/>
        </w:rPr>
        <w:t xml:space="preserve"> </w:t>
      </w:r>
      <w:r>
        <w:rPr>
          <w:bCs/>
          <w:sz w:val="24"/>
          <w:szCs w:val="24"/>
        </w:rPr>
        <w:t xml:space="preserve">vjerovnik Mercator u ranijem izvješću stečajnog upraviteljica u kojem su pobrojani nije naveden postupak koji se pred ovim sudom vodi pod brojem P-2863/15 u kome je donesena presude 2016. godine i koji postupak je po žalbi proslijeđen VTS RH međutim te trenutno nalazi u prekidu. Predlaže dopuniti dnevni red da skupština donese odluka hoće li se prekinuti parnični postupci nastavljati ili ne. </w:t>
      </w:r>
    </w:p>
    <w:p w:rsidR="00BD2463" w:rsidP="00BD2463" w:rsidRDefault="00BD2463">
      <w:pPr>
        <w:numPr>
          <w:ilvl w:val="12"/>
          <w:numId w:val="0"/>
        </w:numPr>
        <w:jc w:val="both"/>
        <w:rPr>
          <w:bCs/>
          <w:sz w:val="24"/>
          <w:szCs w:val="24"/>
        </w:rPr>
      </w:pPr>
    </w:p>
    <w:p w:rsidR="007414C6" w:rsidP="00267751" w:rsidRDefault="007414C6">
      <w:pPr>
        <w:numPr>
          <w:ilvl w:val="12"/>
          <w:numId w:val="0"/>
        </w:numPr>
        <w:ind w:firstLine="720"/>
        <w:jc w:val="both"/>
        <w:rPr>
          <w:bCs/>
          <w:sz w:val="24"/>
          <w:szCs w:val="24"/>
        </w:rPr>
      </w:pPr>
      <w:r>
        <w:rPr>
          <w:bCs/>
          <w:sz w:val="24"/>
          <w:szCs w:val="24"/>
        </w:rPr>
        <w:t xml:space="preserve">Na upit suda stečajnoj upraviteljici i razlučnom vjerovniku RH postoji li sada moguće kakva sačinjena procjena vrijednosti svih ili neke od nekretnina stečajnog dužnika ili procjena porezne uprave </w:t>
      </w:r>
      <w:r w:rsidR="00655A88">
        <w:rPr>
          <w:bCs/>
          <w:sz w:val="24"/>
          <w:szCs w:val="24"/>
        </w:rPr>
        <w:t>stečajna upraviteljica navodi da ne raspolaže do sada nikakvom procjenom da je zbog toga predložila da se donese odluka o procjeni vrijednosti nekretnina</w:t>
      </w:r>
      <w:r>
        <w:rPr>
          <w:bCs/>
          <w:sz w:val="24"/>
          <w:szCs w:val="24"/>
        </w:rPr>
        <w:t xml:space="preserve"> a zamjenica ŽDO Zagreb </w:t>
      </w:r>
      <w:r w:rsidR="00655A88">
        <w:rPr>
          <w:bCs/>
          <w:sz w:val="24"/>
          <w:szCs w:val="24"/>
        </w:rPr>
        <w:t xml:space="preserve">navodi da prije same procjene može dostaviti upit Poreznoj upravi. </w:t>
      </w:r>
    </w:p>
    <w:p w:rsidR="008D683C" w:rsidP="008E3832" w:rsidRDefault="008D683C">
      <w:pPr>
        <w:numPr>
          <w:ilvl w:val="12"/>
          <w:numId w:val="0"/>
        </w:numPr>
        <w:jc w:val="both"/>
        <w:rPr>
          <w:bCs/>
          <w:sz w:val="24"/>
          <w:szCs w:val="24"/>
        </w:rPr>
      </w:pPr>
    </w:p>
    <w:p w:rsidRPr="001C7C88" w:rsidR="006600FD" w:rsidP="006600FD" w:rsidRDefault="006600FD">
      <w:pPr>
        <w:numPr>
          <w:ilvl w:val="12"/>
          <w:numId w:val="0"/>
        </w:numPr>
        <w:jc w:val="both"/>
        <w:rPr>
          <w:bCs/>
          <w:sz w:val="24"/>
          <w:szCs w:val="24"/>
          <w:highlight w:val="yellow"/>
        </w:rPr>
      </w:pPr>
    </w:p>
    <w:p w:rsidRPr="001C7C88" w:rsidR="006600FD" w:rsidP="006600FD" w:rsidRDefault="006600FD">
      <w:pPr>
        <w:numPr>
          <w:ilvl w:val="12"/>
          <w:numId w:val="0"/>
        </w:numPr>
        <w:jc w:val="both"/>
        <w:rPr>
          <w:bCs/>
          <w:sz w:val="24"/>
          <w:szCs w:val="24"/>
        </w:rPr>
      </w:pPr>
      <w:r w:rsidRPr="001C7C88">
        <w:rPr>
          <w:bCs/>
          <w:sz w:val="24"/>
          <w:szCs w:val="24"/>
        </w:rPr>
        <w:t>Sudac utv</w:t>
      </w:r>
      <w:r w:rsidR="0042142F">
        <w:rPr>
          <w:bCs/>
          <w:sz w:val="24"/>
          <w:szCs w:val="24"/>
        </w:rPr>
        <w:t>rđuje da je na ročištu nazočan</w:t>
      </w:r>
      <w:r w:rsidR="00FB521A">
        <w:rPr>
          <w:bCs/>
          <w:sz w:val="24"/>
          <w:szCs w:val="24"/>
        </w:rPr>
        <w:t xml:space="preserve"> </w:t>
      </w:r>
      <w:r w:rsidRPr="00DA6A81" w:rsidR="00FB521A">
        <w:rPr>
          <w:bCs/>
          <w:sz w:val="24"/>
          <w:szCs w:val="24"/>
        </w:rPr>
        <w:t>1</w:t>
      </w:r>
      <w:r w:rsidR="008D683C">
        <w:rPr>
          <w:bCs/>
          <w:sz w:val="24"/>
          <w:szCs w:val="24"/>
        </w:rPr>
        <w:t>2</w:t>
      </w:r>
      <w:r w:rsidRPr="00DA6A81" w:rsidR="008C5CB9">
        <w:rPr>
          <w:bCs/>
          <w:sz w:val="24"/>
          <w:szCs w:val="24"/>
        </w:rPr>
        <w:t xml:space="preserve"> vjerovnik</w:t>
      </w:r>
      <w:r w:rsidRPr="00DA6A81">
        <w:rPr>
          <w:bCs/>
          <w:sz w:val="24"/>
          <w:szCs w:val="24"/>
        </w:rPr>
        <w:t xml:space="preserve"> koji </w:t>
      </w:r>
      <w:r w:rsidRPr="001C7C88">
        <w:rPr>
          <w:bCs/>
          <w:sz w:val="24"/>
          <w:szCs w:val="24"/>
        </w:rPr>
        <w:t xml:space="preserve">imaju pravo glasa: </w:t>
      </w:r>
    </w:p>
    <w:p w:rsidRPr="001C7C88" w:rsidR="00B01795" w:rsidP="006600FD" w:rsidRDefault="00B01795">
      <w:pPr>
        <w:numPr>
          <w:ilvl w:val="12"/>
          <w:numId w:val="0"/>
        </w:numPr>
        <w:jc w:val="both"/>
        <w:rPr>
          <w:bCs/>
          <w:sz w:val="24"/>
          <w:szCs w:val="24"/>
        </w:rPr>
      </w:pPr>
    </w:p>
    <w:p w:rsidRPr="00AC2EB4" w:rsidR="00655A88" w:rsidP="00655A88" w:rsidRDefault="00655A88">
      <w:pPr>
        <w:jc w:val="both"/>
        <w:rPr>
          <w:bCs/>
          <w:sz w:val="24"/>
          <w:szCs w:val="24"/>
        </w:rPr>
      </w:pPr>
      <w:r>
        <w:rPr>
          <w:bCs/>
          <w:sz w:val="24"/>
          <w:szCs w:val="24"/>
        </w:rPr>
        <w:t>-</w:t>
      </w:r>
      <w:r>
        <w:rPr>
          <w:bCs/>
          <w:sz w:val="24"/>
          <w:szCs w:val="24"/>
        </w:rPr>
        <w:tab/>
      </w:r>
      <w:r w:rsidRPr="00AC2EB4">
        <w:rPr>
          <w:bCs/>
          <w:sz w:val="24"/>
          <w:szCs w:val="24"/>
        </w:rPr>
        <w:t>Krešimir Matković</w:t>
      </w:r>
    </w:p>
    <w:p w:rsidRPr="00AC2EB4" w:rsidR="00655A88" w:rsidP="00655A88" w:rsidRDefault="00655A88">
      <w:pPr>
        <w:jc w:val="both"/>
        <w:rPr>
          <w:bCs/>
          <w:sz w:val="24"/>
          <w:szCs w:val="24"/>
        </w:rPr>
      </w:pPr>
      <w:r w:rsidRPr="006E3507">
        <w:rPr>
          <w:bCs/>
          <w:sz w:val="24"/>
          <w:szCs w:val="24"/>
        </w:rPr>
        <w:t>-</w:t>
      </w:r>
      <w:r w:rsidRPr="006E3507">
        <w:rPr>
          <w:bCs/>
          <w:sz w:val="24"/>
          <w:szCs w:val="24"/>
        </w:rPr>
        <w:tab/>
      </w:r>
      <w:r w:rsidRPr="00AC2EB4">
        <w:rPr>
          <w:bCs/>
          <w:sz w:val="24"/>
          <w:szCs w:val="24"/>
        </w:rPr>
        <w:t>RH Ministarstvo financija, Porezna uprava</w:t>
      </w:r>
      <w:r w:rsidR="0006053B">
        <w:rPr>
          <w:bCs/>
          <w:sz w:val="24"/>
          <w:szCs w:val="24"/>
        </w:rPr>
        <w:t xml:space="preserve">- </w:t>
      </w:r>
    </w:p>
    <w:p w:rsidR="00655A88" w:rsidP="00655A88" w:rsidRDefault="00655A88">
      <w:pPr>
        <w:jc w:val="both"/>
        <w:rPr>
          <w:bCs/>
          <w:sz w:val="24"/>
          <w:szCs w:val="24"/>
        </w:rPr>
      </w:pPr>
      <w:r w:rsidRPr="00AC2EB4">
        <w:rPr>
          <w:bCs/>
          <w:sz w:val="24"/>
          <w:szCs w:val="24"/>
        </w:rPr>
        <w:t>-</w:t>
      </w:r>
      <w:r w:rsidRPr="00AC2EB4">
        <w:rPr>
          <w:bCs/>
          <w:sz w:val="24"/>
          <w:szCs w:val="24"/>
        </w:rPr>
        <w:tab/>
        <w:t xml:space="preserve">B2 kapital d.o. o. </w:t>
      </w:r>
    </w:p>
    <w:p w:rsidR="00655A88" w:rsidP="00655A88" w:rsidRDefault="00655A88">
      <w:pPr>
        <w:jc w:val="both"/>
        <w:rPr>
          <w:bCs/>
          <w:sz w:val="24"/>
          <w:szCs w:val="24"/>
        </w:rPr>
      </w:pPr>
      <w:r w:rsidRPr="00AC2EB4">
        <w:rPr>
          <w:bCs/>
          <w:sz w:val="24"/>
          <w:szCs w:val="24"/>
        </w:rPr>
        <w:t>-</w:t>
      </w:r>
      <w:r w:rsidRPr="00AC2EB4">
        <w:rPr>
          <w:bCs/>
          <w:sz w:val="24"/>
          <w:szCs w:val="24"/>
        </w:rPr>
        <w:tab/>
        <w:t xml:space="preserve">Vlado KOLAK,  </w:t>
      </w:r>
    </w:p>
    <w:p w:rsidR="00655A88" w:rsidP="00655A88" w:rsidRDefault="00655A88">
      <w:pPr>
        <w:jc w:val="both"/>
        <w:rPr>
          <w:bCs/>
          <w:sz w:val="24"/>
          <w:szCs w:val="24"/>
        </w:rPr>
      </w:pPr>
      <w:r w:rsidRPr="00AC2EB4">
        <w:rPr>
          <w:bCs/>
          <w:sz w:val="24"/>
          <w:szCs w:val="24"/>
        </w:rPr>
        <w:t>-</w:t>
      </w:r>
      <w:r w:rsidRPr="00AC2EB4">
        <w:rPr>
          <w:bCs/>
          <w:sz w:val="24"/>
          <w:szCs w:val="24"/>
        </w:rPr>
        <w:tab/>
        <w:t>FOKUS d.o.o.</w:t>
      </w:r>
      <w:r w:rsidRPr="00AC2EB4">
        <w:rPr>
          <w:bCs/>
          <w:sz w:val="24"/>
          <w:szCs w:val="24"/>
        </w:rPr>
        <w:tab/>
      </w:r>
    </w:p>
    <w:p w:rsidRPr="00AC2EB4" w:rsidR="00655A88" w:rsidP="00655A88" w:rsidRDefault="00655A88">
      <w:pPr>
        <w:jc w:val="both"/>
        <w:rPr>
          <w:bCs/>
          <w:sz w:val="24"/>
          <w:szCs w:val="24"/>
        </w:rPr>
      </w:pPr>
      <w:r w:rsidRPr="00AC2EB4">
        <w:rPr>
          <w:bCs/>
          <w:sz w:val="24"/>
          <w:szCs w:val="24"/>
        </w:rPr>
        <w:t>-</w:t>
      </w:r>
      <w:r w:rsidRPr="00AC2EB4">
        <w:rPr>
          <w:bCs/>
          <w:sz w:val="24"/>
          <w:szCs w:val="24"/>
        </w:rPr>
        <w:tab/>
        <w:t>PRIGORKA d.d. u stečaju</w:t>
      </w:r>
      <w:r w:rsidRPr="00AC2EB4">
        <w:rPr>
          <w:bCs/>
          <w:sz w:val="24"/>
          <w:szCs w:val="24"/>
        </w:rPr>
        <w:tab/>
      </w:r>
    </w:p>
    <w:p w:rsidR="00655A88" w:rsidP="00655A88" w:rsidRDefault="00655A88">
      <w:pPr>
        <w:jc w:val="both"/>
        <w:rPr>
          <w:bCs/>
          <w:sz w:val="24"/>
          <w:szCs w:val="24"/>
        </w:rPr>
      </w:pPr>
      <w:r w:rsidRPr="00AC2EB4">
        <w:rPr>
          <w:bCs/>
          <w:sz w:val="24"/>
          <w:szCs w:val="24"/>
        </w:rPr>
        <w:t>-</w:t>
      </w:r>
      <w:r w:rsidRPr="00AC2EB4">
        <w:rPr>
          <w:bCs/>
          <w:sz w:val="24"/>
          <w:szCs w:val="24"/>
        </w:rPr>
        <w:tab/>
        <w:t xml:space="preserve">ERSTE &amp; STEIERMARKISCHE BANK d.d. </w:t>
      </w:r>
    </w:p>
    <w:p w:rsidR="00655A88" w:rsidP="00655A88" w:rsidRDefault="00655A88">
      <w:pPr>
        <w:jc w:val="both"/>
        <w:rPr>
          <w:bCs/>
          <w:sz w:val="24"/>
          <w:szCs w:val="24"/>
        </w:rPr>
      </w:pPr>
      <w:r>
        <w:rPr>
          <w:bCs/>
          <w:sz w:val="24"/>
          <w:szCs w:val="24"/>
        </w:rPr>
        <w:t>-</w:t>
      </w:r>
      <w:r>
        <w:rPr>
          <w:bCs/>
          <w:sz w:val="24"/>
          <w:szCs w:val="24"/>
        </w:rPr>
        <w:tab/>
      </w:r>
      <w:r w:rsidRPr="00AC2EB4">
        <w:rPr>
          <w:bCs/>
          <w:sz w:val="24"/>
          <w:szCs w:val="24"/>
        </w:rPr>
        <w:t xml:space="preserve">Večernji List </w:t>
      </w:r>
    </w:p>
    <w:p w:rsidR="00655A88" w:rsidP="00655A88" w:rsidRDefault="00655A88">
      <w:pPr>
        <w:jc w:val="both"/>
        <w:rPr>
          <w:bCs/>
          <w:sz w:val="24"/>
          <w:szCs w:val="24"/>
        </w:rPr>
      </w:pPr>
      <w:r>
        <w:rPr>
          <w:bCs/>
          <w:sz w:val="24"/>
          <w:szCs w:val="24"/>
        </w:rPr>
        <w:t xml:space="preserve">- </w:t>
      </w:r>
      <w:r>
        <w:rPr>
          <w:bCs/>
          <w:sz w:val="24"/>
          <w:szCs w:val="24"/>
        </w:rPr>
        <w:tab/>
      </w:r>
      <w:r w:rsidRPr="00AC2EB4">
        <w:rPr>
          <w:bCs/>
          <w:sz w:val="24"/>
          <w:szCs w:val="24"/>
        </w:rPr>
        <w:t xml:space="preserve">Mercator H </w:t>
      </w:r>
    </w:p>
    <w:p w:rsidR="00655A88" w:rsidP="00655A88" w:rsidRDefault="00655A88">
      <w:pPr>
        <w:jc w:val="both"/>
        <w:rPr>
          <w:bCs/>
          <w:sz w:val="24"/>
          <w:szCs w:val="24"/>
        </w:rPr>
      </w:pPr>
      <w:r>
        <w:rPr>
          <w:bCs/>
          <w:sz w:val="24"/>
          <w:szCs w:val="24"/>
        </w:rPr>
        <w:t xml:space="preserve">- </w:t>
      </w:r>
      <w:r>
        <w:rPr>
          <w:bCs/>
          <w:sz w:val="24"/>
          <w:szCs w:val="24"/>
        </w:rPr>
        <w:tab/>
        <w:t xml:space="preserve">HDS Zamp- </w:t>
      </w:r>
    </w:p>
    <w:p w:rsidR="00655A88" w:rsidP="00655A88" w:rsidRDefault="00655A88">
      <w:pPr>
        <w:jc w:val="both"/>
        <w:rPr>
          <w:bCs/>
          <w:sz w:val="24"/>
          <w:szCs w:val="24"/>
        </w:rPr>
      </w:pPr>
      <w:r>
        <w:rPr>
          <w:bCs/>
          <w:sz w:val="24"/>
          <w:szCs w:val="24"/>
        </w:rPr>
        <w:t>-</w:t>
      </w:r>
      <w:r>
        <w:rPr>
          <w:bCs/>
          <w:sz w:val="24"/>
          <w:szCs w:val="24"/>
        </w:rPr>
        <w:tab/>
        <w:t xml:space="preserve">HŽ Infrastruktura d.o.o. </w:t>
      </w:r>
    </w:p>
    <w:p w:rsidRPr="00AC2EB4" w:rsidR="00655A88" w:rsidP="00655A88" w:rsidRDefault="00655A88">
      <w:pPr>
        <w:jc w:val="both"/>
        <w:rPr>
          <w:bCs/>
          <w:sz w:val="24"/>
          <w:szCs w:val="24"/>
        </w:rPr>
      </w:pPr>
      <w:r>
        <w:rPr>
          <w:bCs/>
          <w:sz w:val="24"/>
          <w:szCs w:val="24"/>
        </w:rPr>
        <w:t>-</w:t>
      </w:r>
      <w:r>
        <w:rPr>
          <w:bCs/>
          <w:sz w:val="24"/>
          <w:szCs w:val="24"/>
        </w:rPr>
        <w:tab/>
        <w:t xml:space="preserve">Hrvatske šume d.o.o. </w:t>
      </w:r>
    </w:p>
    <w:p w:rsidR="00FB521A" w:rsidP="008C5CB9" w:rsidRDefault="00FB521A">
      <w:pPr>
        <w:jc w:val="both"/>
        <w:rPr>
          <w:bCs/>
          <w:sz w:val="24"/>
          <w:szCs w:val="24"/>
        </w:rPr>
      </w:pPr>
    </w:p>
    <w:p w:rsidRPr="001C7C88" w:rsidR="008C5CB9" w:rsidP="008C5CB9" w:rsidRDefault="006600FD">
      <w:pPr>
        <w:jc w:val="both"/>
        <w:rPr>
          <w:bCs/>
          <w:sz w:val="24"/>
          <w:szCs w:val="24"/>
        </w:rPr>
      </w:pPr>
      <w:r w:rsidRPr="001C7C88">
        <w:rPr>
          <w:bCs/>
          <w:sz w:val="24"/>
          <w:szCs w:val="24"/>
        </w:rPr>
        <w:t>Vjerovnici</w:t>
      </w:r>
      <w:r w:rsidR="0006053B">
        <w:rPr>
          <w:bCs/>
          <w:sz w:val="24"/>
          <w:szCs w:val="24"/>
        </w:rPr>
        <w:t xml:space="preserve"> Krešimir Matković, Vlado Kolak i B2 Kapital glasuju za prihvaćanje izvješća, dok svi ostali vjerovnici glasaju protivi prihvaćanja izvješća stečajnog upravitelja u cijelosti. Utvrđuje se da je većinom glasova </w:t>
      </w:r>
      <w:r w:rsidRPr="001C7C88" w:rsidR="008C5CB9">
        <w:rPr>
          <w:bCs/>
          <w:sz w:val="24"/>
          <w:szCs w:val="24"/>
        </w:rPr>
        <w:t xml:space="preserve"> </w:t>
      </w:r>
      <w:r w:rsidR="0006053B">
        <w:rPr>
          <w:bCs/>
          <w:sz w:val="24"/>
          <w:szCs w:val="24"/>
        </w:rPr>
        <w:t>donesena</w:t>
      </w:r>
      <w:r w:rsidRPr="001C7C88">
        <w:rPr>
          <w:bCs/>
          <w:sz w:val="24"/>
          <w:szCs w:val="24"/>
        </w:rPr>
        <w:t xml:space="preserve"> slijedeć</w:t>
      </w:r>
      <w:r w:rsidR="0006053B">
        <w:rPr>
          <w:bCs/>
          <w:sz w:val="24"/>
          <w:szCs w:val="24"/>
        </w:rPr>
        <w:t>a</w:t>
      </w:r>
      <w:r w:rsidRPr="001C7C88">
        <w:rPr>
          <w:bCs/>
          <w:sz w:val="24"/>
          <w:szCs w:val="24"/>
        </w:rPr>
        <w:t>:</w:t>
      </w:r>
    </w:p>
    <w:p w:rsidRPr="001C7C88" w:rsidR="009213EC" w:rsidP="00E4392F" w:rsidRDefault="009213EC">
      <w:pPr>
        <w:rPr>
          <w:bCs/>
          <w:sz w:val="24"/>
          <w:szCs w:val="24"/>
        </w:rPr>
      </w:pPr>
    </w:p>
    <w:p w:rsidRPr="00BF098D" w:rsidR="00B01795" w:rsidP="00BF098D" w:rsidRDefault="006600FD">
      <w:pPr>
        <w:jc w:val="center"/>
      </w:pPr>
      <w:r w:rsidRPr="001C7C88">
        <w:rPr>
          <w:bCs/>
          <w:sz w:val="24"/>
          <w:szCs w:val="24"/>
        </w:rPr>
        <w:t xml:space="preserve">O D L U K </w:t>
      </w:r>
      <w:r w:rsidRPr="001C7C88" w:rsidR="00B01795">
        <w:rPr>
          <w:bCs/>
          <w:sz w:val="24"/>
          <w:szCs w:val="24"/>
        </w:rPr>
        <w:t>U</w:t>
      </w:r>
    </w:p>
    <w:p w:rsidR="00B01795" w:rsidP="00E4392F" w:rsidRDefault="00B01795">
      <w:pPr>
        <w:numPr>
          <w:ilvl w:val="12"/>
          <w:numId w:val="0"/>
        </w:numPr>
        <w:jc w:val="both"/>
        <w:rPr>
          <w:bCs/>
          <w:sz w:val="24"/>
          <w:szCs w:val="24"/>
        </w:rPr>
      </w:pPr>
    </w:p>
    <w:p w:rsidR="001E2978" w:rsidP="001E2978" w:rsidRDefault="001E2978">
      <w:pPr>
        <w:pStyle w:val="Odlomakpopisa"/>
        <w:numPr>
          <w:ilvl w:val="0"/>
          <w:numId w:val="48"/>
        </w:numPr>
        <w:jc w:val="both"/>
        <w:rPr>
          <w:bCs/>
          <w:sz w:val="24"/>
          <w:szCs w:val="24"/>
        </w:rPr>
      </w:pPr>
      <w:r>
        <w:rPr>
          <w:bCs/>
          <w:sz w:val="24"/>
          <w:szCs w:val="24"/>
        </w:rPr>
        <w:t xml:space="preserve">Prihvaća se izvješće stečajnog upravitelja u cijelosti. </w:t>
      </w:r>
    </w:p>
    <w:p w:rsidR="0006053B" w:rsidP="0006053B" w:rsidRDefault="0006053B">
      <w:pPr>
        <w:jc w:val="both"/>
        <w:rPr>
          <w:bCs/>
          <w:sz w:val="24"/>
          <w:szCs w:val="24"/>
        </w:rPr>
      </w:pPr>
    </w:p>
    <w:p w:rsidR="0006053B" w:rsidP="0006053B" w:rsidRDefault="0006053B">
      <w:pPr>
        <w:jc w:val="both"/>
        <w:rPr>
          <w:bCs/>
          <w:sz w:val="24"/>
          <w:szCs w:val="24"/>
        </w:rPr>
      </w:pPr>
    </w:p>
    <w:p w:rsidRPr="001C7C88" w:rsidR="0006053B" w:rsidP="0006053B" w:rsidRDefault="0006053B">
      <w:pPr>
        <w:jc w:val="both"/>
        <w:rPr>
          <w:bCs/>
          <w:sz w:val="24"/>
          <w:szCs w:val="24"/>
        </w:rPr>
      </w:pPr>
      <w:r w:rsidRPr="001C7C88">
        <w:rPr>
          <w:bCs/>
          <w:sz w:val="24"/>
          <w:szCs w:val="24"/>
        </w:rPr>
        <w:t>Vjerovnici</w:t>
      </w:r>
      <w:r>
        <w:rPr>
          <w:bCs/>
          <w:sz w:val="24"/>
          <w:szCs w:val="24"/>
        </w:rPr>
        <w:t xml:space="preserve"> većinom glasova (suprotno je glasova jedino predlagatelj dopune dnevnog reda) </w:t>
      </w:r>
      <w:r w:rsidRPr="001C7C88">
        <w:rPr>
          <w:bCs/>
          <w:sz w:val="24"/>
          <w:szCs w:val="24"/>
        </w:rPr>
        <w:t xml:space="preserve"> </w:t>
      </w:r>
      <w:r>
        <w:rPr>
          <w:bCs/>
          <w:sz w:val="24"/>
          <w:szCs w:val="24"/>
        </w:rPr>
        <w:t>donose</w:t>
      </w:r>
      <w:r w:rsidRPr="001C7C88">
        <w:rPr>
          <w:bCs/>
          <w:sz w:val="24"/>
          <w:szCs w:val="24"/>
        </w:rPr>
        <w:t xml:space="preserve"> slijedeć</w:t>
      </w:r>
      <w:r>
        <w:rPr>
          <w:bCs/>
          <w:sz w:val="24"/>
          <w:szCs w:val="24"/>
        </w:rPr>
        <w:t>u</w:t>
      </w:r>
      <w:r w:rsidRPr="001C7C88">
        <w:rPr>
          <w:bCs/>
          <w:sz w:val="24"/>
          <w:szCs w:val="24"/>
        </w:rPr>
        <w:t>:</w:t>
      </w:r>
    </w:p>
    <w:p w:rsidRPr="001C7C88" w:rsidR="0006053B" w:rsidP="0006053B" w:rsidRDefault="0006053B">
      <w:pPr>
        <w:rPr>
          <w:bCs/>
          <w:sz w:val="24"/>
          <w:szCs w:val="24"/>
        </w:rPr>
      </w:pPr>
    </w:p>
    <w:p w:rsidRPr="00BF098D" w:rsidR="0006053B" w:rsidP="0006053B" w:rsidRDefault="0006053B">
      <w:pPr>
        <w:jc w:val="center"/>
      </w:pPr>
      <w:r w:rsidRPr="001C7C88">
        <w:rPr>
          <w:bCs/>
          <w:sz w:val="24"/>
          <w:szCs w:val="24"/>
        </w:rPr>
        <w:t>O D L U K U</w:t>
      </w:r>
    </w:p>
    <w:p w:rsidR="0006053B" w:rsidP="0006053B" w:rsidRDefault="0006053B">
      <w:pPr>
        <w:numPr>
          <w:ilvl w:val="12"/>
          <w:numId w:val="0"/>
        </w:numPr>
        <w:jc w:val="both"/>
        <w:rPr>
          <w:bCs/>
          <w:sz w:val="24"/>
          <w:szCs w:val="24"/>
        </w:rPr>
      </w:pPr>
    </w:p>
    <w:p w:rsidR="0006053B" w:rsidP="0006053B" w:rsidRDefault="0006053B">
      <w:pPr>
        <w:pStyle w:val="Odlomakpopisa"/>
        <w:numPr>
          <w:ilvl w:val="0"/>
          <w:numId w:val="50"/>
        </w:numPr>
        <w:jc w:val="both"/>
        <w:rPr>
          <w:bCs/>
          <w:sz w:val="24"/>
          <w:szCs w:val="24"/>
        </w:rPr>
      </w:pPr>
      <w:r>
        <w:rPr>
          <w:bCs/>
          <w:sz w:val="24"/>
          <w:szCs w:val="24"/>
        </w:rPr>
        <w:t xml:space="preserve">Neće se na današnjoj skupštini donijeti odluka o tome hoće li se i koji parnični postupci pokretati odnosno nastavljati. </w:t>
      </w:r>
    </w:p>
    <w:p w:rsidR="0006053B" w:rsidP="0006053B" w:rsidRDefault="0006053B">
      <w:pPr>
        <w:jc w:val="both"/>
        <w:rPr>
          <w:bCs/>
          <w:sz w:val="24"/>
          <w:szCs w:val="24"/>
        </w:rPr>
      </w:pPr>
    </w:p>
    <w:p w:rsidR="0006053B" w:rsidP="0006053B" w:rsidRDefault="0006053B">
      <w:pPr>
        <w:jc w:val="both"/>
        <w:rPr>
          <w:bCs/>
          <w:sz w:val="24"/>
          <w:szCs w:val="24"/>
        </w:rPr>
      </w:pPr>
    </w:p>
    <w:p w:rsidR="0006053B" w:rsidP="0006053B" w:rsidRDefault="0006053B">
      <w:pPr>
        <w:jc w:val="both"/>
        <w:rPr>
          <w:bCs/>
          <w:sz w:val="24"/>
          <w:szCs w:val="24"/>
        </w:rPr>
      </w:pPr>
      <w:r>
        <w:rPr>
          <w:bCs/>
          <w:sz w:val="24"/>
          <w:szCs w:val="24"/>
        </w:rPr>
        <w:t>Sud donosi</w:t>
      </w:r>
    </w:p>
    <w:p w:rsidR="0006053B" w:rsidP="0006053B" w:rsidRDefault="0006053B">
      <w:pPr>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zaključak</w:t>
      </w:r>
    </w:p>
    <w:p w:rsidR="0006053B" w:rsidP="0006053B" w:rsidRDefault="0006053B">
      <w:pPr>
        <w:jc w:val="both"/>
        <w:rPr>
          <w:bCs/>
          <w:sz w:val="24"/>
          <w:szCs w:val="24"/>
        </w:rPr>
      </w:pPr>
    </w:p>
    <w:p w:rsidR="0006053B" w:rsidP="0006053B" w:rsidRDefault="0006053B">
      <w:pPr>
        <w:jc w:val="both"/>
        <w:rPr>
          <w:bCs/>
          <w:sz w:val="24"/>
          <w:szCs w:val="24"/>
        </w:rPr>
      </w:pPr>
      <w:r>
        <w:rPr>
          <w:bCs/>
          <w:sz w:val="24"/>
          <w:szCs w:val="24"/>
        </w:rPr>
        <w:t>Nalaže se stečajnoj upraviteljica stečajnog dužnika u roku od 8 dana dopuniti izvješće na način da dostavi sudu ugovor o cesiji od 1.7.2018. da dostavi ugovor o zakupu sklopljen sa Hotelom Phoenix d.o.o., da se izjasni o pravnoj osnovi sklopljenih ugovora o tome kada su sklopljeni u odnosno na ča</w:t>
      </w:r>
      <w:r w:rsidR="00D011A7">
        <w:rPr>
          <w:bCs/>
          <w:sz w:val="24"/>
          <w:szCs w:val="24"/>
        </w:rPr>
        <w:t>s nastupanja blokade stečajnog</w:t>
      </w:r>
      <w:r>
        <w:rPr>
          <w:bCs/>
          <w:sz w:val="24"/>
          <w:szCs w:val="24"/>
        </w:rPr>
        <w:t xml:space="preserve"> dužnika jesu li kakva plaćanja ili prijenosi tražbina po jednom od tih ugovora provedeni i da o svemu tome dostavi dokaz o tome u spis. </w:t>
      </w:r>
    </w:p>
    <w:p w:rsidR="0006053B" w:rsidP="0006053B" w:rsidRDefault="0006053B">
      <w:pPr>
        <w:jc w:val="both"/>
        <w:rPr>
          <w:bCs/>
          <w:sz w:val="24"/>
          <w:szCs w:val="24"/>
        </w:rPr>
      </w:pPr>
    </w:p>
    <w:p w:rsidR="0006053B" w:rsidP="0006053B" w:rsidRDefault="00D011A7">
      <w:pPr>
        <w:jc w:val="both"/>
        <w:rPr>
          <w:bCs/>
          <w:sz w:val="24"/>
          <w:szCs w:val="24"/>
        </w:rPr>
      </w:pPr>
      <w:r>
        <w:rPr>
          <w:bCs/>
          <w:sz w:val="24"/>
          <w:szCs w:val="24"/>
        </w:rPr>
        <w:t>Nalaže se stečajnoj upraviteljici</w:t>
      </w:r>
      <w:r w:rsidR="0006053B">
        <w:rPr>
          <w:bCs/>
          <w:sz w:val="24"/>
          <w:szCs w:val="24"/>
        </w:rPr>
        <w:t xml:space="preserve"> u roku od 8 dana dostaviti bilancu i račun dobiti i gubitka stečajnog dužnika od siječnja 2018. godine </w:t>
      </w:r>
    </w:p>
    <w:p w:rsidR="0006053B" w:rsidP="0006053B" w:rsidRDefault="0006053B">
      <w:pPr>
        <w:jc w:val="both"/>
        <w:rPr>
          <w:bCs/>
          <w:sz w:val="24"/>
          <w:szCs w:val="24"/>
        </w:rPr>
      </w:pPr>
    </w:p>
    <w:p w:rsidR="0006053B" w:rsidP="0006053B" w:rsidRDefault="0006053B">
      <w:pPr>
        <w:jc w:val="both"/>
        <w:rPr>
          <w:bCs/>
          <w:sz w:val="24"/>
          <w:szCs w:val="24"/>
        </w:rPr>
      </w:pPr>
      <w:r>
        <w:rPr>
          <w:bCs/>
          <w:sz w:val="24"/>
          <w:szCs w:val="24"/>
        </w:rPr>
        <w:t xml:space="preserve">Nalaže se stečajnoj </w:t>
      </w:r>
      <w:r w:rsidR="00D011A7">
        <w:rPr>
          <w:bCs/>
          <w:sz w:val="24"/>
          <w:szCs w:val="24"/>
        </w:rPr>
        <w:t>upraviteljici</w:t>
      </w:r>
      <w:r>
        <w:rPr>
          <w:bCs/>
          <w:sz w:val="24"/>
          <w:szCs w:val="24"/>
        </w:rPr>
        <w:t xml:space="preserve"> u roku od 8 dana izvršiti uvid u ovršni spis ovrhovoditelja B2 Kapital te se izjasniti na sve upite vezane za tu ovrhe iznesene na današnjoj </w:t>
      </w:r>
      <w:r w:rsidR="00D011A7">
        <w:rPr>
          <w:bCs/>
          <w:sz w:val="24"/>
          <w:szCs w:val="24"/>
        </w:rPr>
        <w:t>skupštini</w:t>
      </w:r>
      <w:r>
        <w:rPr>
          <w:bCs/>
          <w:sz w:val="24"/>
          <w:szCs w:val="24"/>
        </w:rPr>
        <w:t xml:space="preserve"> vjerovnika. </w:t>
      </w:r>
    </w:p>
    <w:p w:rsidR="0006053B" w:rsidP="0006053B" w:rsidRDefault="0006053B">
      <w:pPr>
        <w:jc w:val="both"/>
        <w:rPr>
          <w:bCs/>
          <w:sz w:val="24"/>
          <w:szCs w:val="24"/>
        </w:rPr>
      </w:pPr>
    </w:p>
    <w:p w:rsidR="0006053B" w:rsidP="0006053B" w:rsidRDefault="0006053B">
      <w:pPr>
        <w:jc w:val="both"/>
        <w:rPr>
          <w:bCs/>
          <w:sz w:val="24"/>
          <w:szCs w:val="24"/>
        </w:rPr>
      </w:pPr>
      <w:r>
        <w:rPr>
          <w:bCs/>
          <w:sz w:val="24"/>
          <w:szCs w:val="24"/>
        </w:rPr>
        <w:t>Nalaže se stečajnoj u</w:t>
      </w:r>
      <w:r w:rsidR="00D011A7">
        <w:rPr>
          <w:bCs/>
          <w:sz w:val="24"/>
          <w:szCs w:val="24"/>
        </w:rPr>
        <w:t>praviteljici</w:t>
      </w:r>
      <w:r>
        <w:rPr>
          <w:bCs/>
          <w:sz w:val="24"/>
          <w:szCs w:val="24"/>
        </w:rPr>
        <w:t xml:space="preserve"> u roku od 8 dana</w:t>
      </w:r>
      <w:r w:rsidR="00D011A7">
        <w:rPr>
          <w:bCs/>
          <w:sz w:val="24"/>
          <w:szCs w:val="24"/>
        </w:rPr>
        <w:t xml:space="preserve"> dostaviti cjeloviti i potpuni pregled svih postupaka koji se vodi u korist i protiv stečajnog dužnika kako onih pokrenutih prije otvaranja stečaja tako i onih eventualnih nakon otvaranja stečaja. </w:t>
      </w:r>
    </w:p>
    <w:p w:rsidRPr="0006053B" w:rsidR="0006053B" w:rsidP="0006053B" w:rsidRDefault="0006053B">
      <w:pPr>
        <w:jc w:val="both"/>
        <w:rPr>
          <w:bCs/>
          <w:sz w:val="24"/>
          <w:szCs w:val="24"/>
        </w:rPr>
      </w:pPr>
    </w:p>
    <w:p w:rsidR="00F43FE8" w:rsidP="00F43FE8" w:rsidRDefault="00F43FE8">
      <w:pPr>
        <w:jc w:val="both"/>
        <w:rPr>
          <w:bCs/>
          <w:sz w:val="24"/>
          <w:szCs w:val="24"/>
        </w:rPr>
      </w:pPr>
    </w:p>
    <w:p w:rsidR="001E2978" w:rsidP="00E4392F" w:rsidRDefault="001E2978">
      <w:pPr>
        <w:numPr>
          <w:ilvl w:val="12"/>
          <w:numId w:val="0"/>
        </w:numPr>
        <w:jc w:val="both"/>
        <w:rPr>
          <w:bCs/>
          <w:sz w:val="24"/>
          <w:szCs w:val="24"/>
        </w:rPr>
      </w:pPr>
    </w:p>
    <w:p w:rsidRPr="001C7C88" w:rsidR="00B01795" w:rsidP="00E4392F" w:rsidRDefault="00B01795">
      <w:pPr>
        <w:numPr>
          <w:ilvl w:val="12"/>
          <w:numId w:val="0"/>
        </w:numPr>
        <w:jc w:val="both"/>
        <w:rPr>
          <w:bCs/>
          <w:sz w:val="24"/>
          <w:szCs w:val="24"/>
        </w:rPr>
      </w:pPr>
    </w:p>
    <w:p w:rsidRPr="001C7C88" w:rsidR="006600FD" w:rsidP="006600FD" w:rsidRDefault="0006053B">
      <w:pPr>
        <w:jc w:val="center"/>
        <w:rPr>
          <w:bCs/>
          <w:sz w:val="24"/>
          <w:szCs w:val="24"/>
        </w:rPr>
      </w:pPr>
      <w:r>
        <w:rPr>
          <w:bCs/>
          <w:sz w:val="24"/>
          <w:szCs w:val="24"/>
        </w:rPr>
        <w:t>Dovršeno u 1</w:t>
      </w:r>
      <w:r w:rsidR="00586A0B">
        <w:rPr>
          <w:bCs/>
          <w:sz w:val="24"/>
          <w:szCs w:val="24"/>
        </w:rPr>
        <w:t>0,35</w:t>
      </w:r>
      <w:r w:rsidR="008C77CA">
        <w:rPr>
          <w:bCs/>
          <w:sz w:val="24"/>
          <w:szCs w:val="24"/>
        </w:rPr>
        <w:t xml:space="preserve"> </w:t>
      </w:r>
      <w:r w:rsidRPr="001C7C88" w:rsidR="006600FD">
        <w:rPr>
          <w:bCs/>
          <w:sz w:val="24"/>
          <w:szCs w:val="24"/>
        </w:rPr>
        <w:t>sati.</w:t>
      </w:r>
    </w:p>
    <w:p w:rsidRPr="001C7C88" w:rsidR="006600FD" w:rsidP="00E4392F" w:rsidRDefault="006600FD">
      <w:pPr>
        <w:rPr>
          <w:bCs/>
          <w:sz w:val="24"/>
          <w:szCs w:val="24"/>
        </w:rPr>
      </w:pPr>
    </w:p>
    <w:p w:rsidRPr="001C7C88" w:rsidR="006600FD" w:rsidP="00E4392F" w:rsidRDefault="006600FD">
      <w:pPr>
        <w:jc w:val="center"/>
        <w:rPr>
          <w:bCs/>
          <w:sz w:val="24"/>
          <w:szCs w:val="24"/>
        </w:rPr>
      </w:pPr>
      <w:r w:rsidRPr="001C7C88">
        <w:rPr>
          <w:bCs/>
          <w:sz w:val="24"/>
          <w:szCs w:val="24"/>
        </w:rPr>
        <w:t>SUDAC</w:t>
      </w:r>
    </w:p>
    <w:p w:rsidRPr="001C7C88" w:rsidR="006600FD" w:rsidP="006600FD" w:rsidRDefault="006600FD">
      <w:pPr>
        <w:jc w:val="center"/>
        <w:rPr>
          <w:bCs/>
          <w:sz w:val="24"/>
          <w:szCs w:val="24"/>
        </w:rPr>
      </w:pPr>
    </w:p>
    <w:p w:rsidRPr="001C7C88" w:rsidR="006600FD" w:rsidP="006600FD" w:rsidRDefault="006600FD">
      <w:pPr>
        <w:jc w:val="center"/>
        <w:rPr>
          <w:bCs/>
          <w:sz w:val="24"/>
          <w:szCs w:val="24"/>
        </w:rPr>
      </w:pPr>
      <w:r w:rsidRPr="001C7C88">
        <w:rPr>
          <w:bCs/>
          <w:sz w:val="24"/>
          <w:szCs w:val="24"/>
        </w:rPr>
        <w:t>ZAPISNIČAR</w:t>
      </w:r>
    </w:p>
    <w:p w:rsidRPr="001C7C88" w:rsidR="006600FD" w:rsidP="006600FD" w:rsidRDefault="006600FD">
      <w:pPr>
        <w:jc w:val="center"/>
        <w:rPr>
          <w:bCs/>
          <w:sz w:val="24"/>
          <w:szCs w:val="24"/>
        </w:rPr>
      </w:pPr>
    </w:p>
    <w:p w:rsidRPr="001C7C88" w:rsidR="006600FD" w:rsidP="006600FD" w:rsidRDefault="006600FD">
      <w:pPr>
        <w:jc w:val="center"/>
        <w:rPr>
          <w:bCs/>
          <w:sz w:val="24"/>
          <w:szCs w:val="24"/>
        </w:rPr>
      </w:pPr>
    </w:p>
    <w:p w:rsidRPr="00E96436" w:rsidR="006600FD" w:rsidP="006600FD" w:rsidRDefault="006600FD">
      <w:pPr>
        <w:jc w:val="both"/>
        <w:rPr>
          <w:bCs/>
          <w:sz w:val="24"/>
          <w:szCs w:val="24"/>
        </w:rPr>
      </w:pPr>
      <w:r w:rsidRPr="001C7C88">
        <w:rPr>
          <w:bCs/>
          <w:sz w:val="24"/>
          <w:szCs w:val="24"/>
        </w:rPr>
        <w:t>STEČAJNI UPRAVITELJ</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 xml:space="preserve">     STEČAJNI VJEROVNICI</w:t>
      </w:r>
    </w:p>
    <w:p w:rsidRPr="006600FD" w:rsidR="00853FF6" w:rsidP="006600FD" w:rsidRDefault="00853FF6"/>
    <w:sectPr w:rsidRPr="006600F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9476B3">
      <w:rPr>
        <w:rStyle w:val="Brojstranice"/>
        <w:noProof/>
      </w:rPr>
      <w:t>7</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0A716B">
      <w:rPr>
        <w:bCs/>
        <w:sz w:val="24"/>
        <w:szCs w:val="24"/>
      </w:rPr>
      <w:t>2872/2018</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07A7B"/>
    <w:multiLevelType w:val="hybridMultilevel"/>
    <w:tmpl w:val="EDECF766"/>
    <w:lvl w:ilvl="0" w:tplc="FDE8510E">
      <w:start w:val="3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CE9747C"/>
    <w:multiLevelType w:val="hybridMultilevel"/>
    <w:tmpl w:val="482ACF9E"/>
    <w:lvl w:ilvl="0" w:tplc="8E9682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20056D"/>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3011749"/>
    <w:multiLevelType w:val="hybridMultilevel"/>
    <w:tmpl w:val="61100E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2">
    <w:nsid w:val="38F43637"/>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4">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4A411DA"/>
    <w:multiLevelType w:val="hybridMultilevel"/>
    <w:tmpl w:val="EBB04534"/>
    <w:lvl w:ilvl="0" w:tplc="B78CFC8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DDE70B4"/>
    <w:multiLevelType w:val="hybridMultilevel"/>
    <w:tmpl w:val="4A2247BE"/>
    <w:lvl w:ilvl="0" w:tplc="19D688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3">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5C185E70"/>
    <w:multiLevelType w:val="hybridMultilevel"/>
    <w:tmpl w:val="39B65E26"/>
    <w:lvl w:ilvl="0" w:tplc="E2B83A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6">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9">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0">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2">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4">
    <w:nsid w:val="685F3F68"/>
    <w:multiLevelType w:val="hybridMultilevel"/>
    <w:tmpl w:val="39B65E26"/>
    <w:lvl w:ilvl="0" w:tplc="E2B83A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6">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8">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8"/>
  </w:num>
  <w:num w:numId="2">
    <w:abstractNumId w:val="9"/>
  </w:num>
  <w:num w:numId="3">
    <w:abstractNumId w:val="42"/>
  </w:num>
  <w:num w:numId="4">
    <w:abstractNumId w:val="43"/>
  </w:num>
  <w:num w:numId="5">
    <w:abstractNumId w:val="45"/>
  </w:num>
  <w:num w:numId="6">
    <w:abstractNumId w:val="21"/>
  </w:num>
  <w:num w:numId="7">
    <w:abstractNumId w:val="41"/>
  </w:num>
  <w:num w:numId="8">
    <w:abstractNumId w:val="39"/>
  </w:num>
  <w:num w:numId="9">
    <w:abstractNumId w:val="14"/>
  </w:num>
  <w:num w:numId="10">
    <w:abstractNumId w:val="11"/>
  </w:num>
  <w:num w:numId="11">
    <w:abstractNumId w:val="10"/>
  </w:num>
  <w:num w:numId="12">
    <w:abstractNumId w:val="37"/>
  </w:num>
  <w:num w:numId="13">
    <w:abstractNumId w:val="32"/>
  </w:num>
  <w:num w:numId="14">
    <w:abstractNumId w:val="25"/>
  </w:num>
  <w:num w:numId="15">
    <w:abstractNumId w:val="31"/>
  </w:num>
  <w:num w:numId="16">
    <w:abstractNumId w:val="15"/>
  </w:num>
  <w:num w:numId="17">
    <w:abstractNumId w:val="33"/>
  </w:num>
  <w:num w:numId="18">
    <w:abstractNumId w:val="26"/>
  </w:num>
  <w:num w:numId="19">
    <w:abstractNumId w:val="6"/>
  </w:num>
  <w:num w:numId="20">
    <w:abstractNumId w:val="16"/>
  </w:num>
  <w:num w:numId="21">
    <w:abstractNumId w:val="40"/>
  </w:num>
  <w:num w:numId="22">
    <w:abstractNumId w:val="35"/>
  </w:num>
  <w:num w:numId="23">
    <w:abstractNumId w:val="24"/>
  </w:num>
  <w:num w:numId="24">
    <w:abstractNumId w:val="3"/>
  </w:num>
  <w:num w:numId="25">
    <w:abstractNumId w:val="28"/>
  </w:num>
  <w:num w:numId="26">
    <w:abstractNumId w:val="18"/>
  </w:num>
  <w:num w:numId="27">
    <w:abstractNumId w:val="23"/>
  </w:num>
  <w:num w:numId="28">
    <w:abstractNumId w:val="36"/>
  </w:num>
  <w:num w:numId="29">
    <w:abstractNumId w:val="2"/>
  </w:num>
  <w:num w:numId="30">
    <w:abstractNumId w:val="4"/>
  </w:num>
  <w:num w:numId="31">
    <w:abstractNumId w:val="20"/>
  </w:num>
  <w:num w:numId="32">
    <w:abstractNumId w:val="17"/>
  </w:num>
  <w:num w:numId="33">
    <w:abstractNumId w:val="49"/>
  </w:num>
  <w:num w:numId="34">
    <w:abstractNumId w:val="19"/>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5"/>
  </w:num>
  <w:num w:numId="38">
    <w:abstractNumId w:val="47"/>
  </w:num>
  <w:num w:numId="39">
    <w:abstractNumId w:val="8"/>
  </w:num>
  <w:num w:numId="40">
    <w:abstractNumId w:val="0"/>
  </w:num>
  <w:num w:numId="41">
    <w:abstractNumId w:val="7"/>
  </w:num>
  <w:num w:numId="42">
    <w:abstractNumId w:val="13"/>
  </w:num>
  <w:num w:numId="43">
    <w:abstractNumId w:val="22"/>
  </w:num>
  <w:num w:numId="44">
    <w:abstractNumId w:val="12"/>
  </w:num>
  <w:num w:numId="45">
    <w:abstractNumId w:val="29"/>
  </w:num>
  <w:num w:numId="46">
    <w:abstractNumId w:val="27"/>
  </w:num>
  <w:num w:numId="47">
    <w:abstractNumId w:val="46"/>
  </w:num>
  <w:num w:numId="48">
    <w:abstractNumId w:val="44"/>
  </w:num>
  <w:num w:numId="49">
    <w:abstractNumId w:val="1"/>
  </w:num>
  <w:num w:numId="50">
    <w:abstractNumId w:val="34"/>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55462"/>
    <w:rsid w:val="00056C8A"/>
    <w:rsid w:val="0006053B"/>
    <w:rsid w:val="00070CE0"/>
    <w:rsid w:val="000859E4"/>
    <w:rsid w:val="0009000B"/>
    <w:rsid w:val="00094FBA"/>
    <w:rsid w:val="00095163"/>
    <w:rsid w:val="000A3575"/>
    <w:rsid w:val="000A716B"/>
    <w:rsid w:val="000B6E22"/>
    <w:rsid w:val="000D0936"/>
    <w:rsid w:val="000D67DE"/>
    <w:rsid w:val="000D68C8"/>
    <w:rsid w:val="000F5740"/>
    <w:rsid w:val="00102948"/>
    <w:rsid w:val="0011067C"/>
    <w:rsid w:val="0011161B"/>
    <w:rsid w:val="001139BC"/>
    <w:rsid w:val="00115992"/>
    <w:rsid w:val="00122644"/>
    <w:rsid w:val="00123F85"/>
    <w:rsid w:val="00126497"/>
    <w:rsid w:val="00127580"/>
    <w:rsid w:val="00131485"/>
    <w:rsid w:val="00164F4A"/>
    <w:rsid w:val="001657A8"/>
    <w:rsid w:val="00171E35"/>
    <w:rsid w:val="001737D0"/>
    <w:rsid w:val="001A16C9"/>
    <w:rsid w:val="001A240E"/>
    <w:rsid w:val="001B62BF"/>
    <w:rsid w:val="001B7A0E"/>
    <w:rsid w:val="001C2990"/>
    <w:rsid w:val="001C7C88"/>
    <w:rsid w:val="001D03B8"/>
    <w:rsid w:val="001D50D5"/>
    <w:rsid w:val="001E0965"/>
    <w:rsid w:val="001E2978"/>
    <w:rsid w:val="001E6138"/>
    <w:rsid w:val="001F0599"/>
    <w:rsid w:val="001F367F"/>
    <w:rsid w:val="0020558B"/>
    <w:rsid w:val="002106B6"/>
    <w:rsid w:val="00233B49"/>
    <w:rsid w:val="00240B29"/>
    <w:rsid w:val="00242B91"/>
    <w:rsid w:val="00246448"/>
    <w:rsid w:val="00256D4E"/>
    <w:rsid w:val="00267751"/>
    <w:rsid w:val="002702D7"/>
    <w:rsid w:val="002A4475"/>
    <w:rsid w:val="002A4C5B"/>
    <w:rsid w:val="002A53FC"/>
    <w:rsid w:val="002B262D"/>
    <w:rsid w:val="002B4DAF"/>
    <w:rsid w:val="002D010B"/>
    <w:rsid w:val="002D19F0"/>
    <w:rsid w:val="002E59B3"/>
    <w:rsid w:val="002F1C90"/>
    <w:rsid w:val="002F634E"/>
    <w:rsid w:val="002F6DBF"/>
    <w:rsid w:val="003039DD"/>
    <w:rsid w:val="00314D46"/>
    <w:rsid w:val="003216AA"/>
    <w:rsid w:val="00325527"/>
    <w:rsid w:val="00330082"/>
    <w:rsid w:val="00333D3C"/>
    <w:rsid w:val="0033454F"/>
    <w:rsid w:val="00344CFE"/>
    <w:rsid w:val="00347317"/>
    <w:rsid w:val="00363D55"/>
    <w:rsid w:val="00382117"/>
    <w:rsid w:val="0038398C"/>
    <w:rsid w:val="003A5728"/>
    <w:rsid w:val="003B09A4"/>
    <w:rsid w:val="003C18B3"/>
    <w:rsid w:val="003D30DA"/>
    <w:rsid w:val="003E0C88"/>
    <w:rsid w:val="003F01CF"/>
    <w:rsid w:val="004066CD"/>
    <w:rsid w:val="00406E5C"/>
    <w:rsid w:val="00413236"/>
    <w:rsid w:val="00417C4D"/>
    <w:rsid w:val="0042142F"/>
    <w:rsid w:val="00431401"/>
    <w:rsid w:val="00435F67"/>
    <w:rsid w:val="004376C9"/>
    <w:rsid w:val="00442745"/>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23109"/>
    <w:rsid w:val="00552306"/>
    <w:rsid w:val="00555720"/>
    <w:rsid w:val="0055708E"/>
    <w:rsid w:val="00567070"/>
    <w:rsid w:val="00577C20"/>
    <w:rsid w:val="00584849"/>
    <w:rsid w:val="00586A0B"/>
    <w:rsid w:val="00587538"/>
    <w:rsid w:val="005951FB"/>
    <w:rsid w:val="005B1DA2"/>
    <w:rsid w:val="005B45B1"/>
    <w:rsid w:val="005C1227"/>
    <w:rsid w:val="005D4AD7"/>
    <w:rsid w:val="005E5D9C"/>
    <w:rsid w:val="005F7FE2"/>
    <w:rsid w:val="006216FF"/>
    <w:rsid w:val="0062361A"/>
    <w:rsid w:val="00627EAD"/>
    <w:rsid w:val="00636A2A"/>
    <w:rsid w:val="006463A6"/>
    <w:rsid w:val="00647484"/>
    <w:rsid w:val="00653109"/>
    <w:rsid w:val="006548BE"/>
    <w:rsid w:val="00655A88"/>
    <w:rsid w:val="00656B4D"/>
    <w:rsid w:val="00657AA1"/>
    <w:rsid w:val="006600FD"/>
    <w:rsid w:val="00663853"/>
    <w:rsid w:val="00684164"/>
    <w:rsid w:val="0069298E"/>
    <w:rsid w:val="006A4FAF"/>
    <w:rsid w:val="006A71A9"/>
    <w:rsid w:val="006A71B6"/>
    <w:rsid w:val="006C17A7"/>
    <w:rsid w:val="006C47AB"/>
    <w:rsid w:val="006E1F5B"/>
    <w:rsid w:val="006F08DF"/>
    <w:rsid w:val="006F2F2E"/>
    <w:rsid w:val="006F5FA0"/>
    <w:rsid w:val="007023AC"/>
    <w:rsid w:val="0071142F"/>
    <w:rsid w:val="00715157"/>
    <w:rsid w:val="0071633C"/>
    <w:rsid w:val="00725E36"/>
    <w:rsid w:val="00736E2D"/>
    <w:rsid w:val="007414C6"/>
    <w:rsid w:val="00742688"/>
    <w:rsid w:val="00754572"/>
    <w:rsid w:val="00755132"/>
    <w:rsid w:val="00756047"/>
    <w:rsid w:val="00756A99"/>
    <w:rsid w:val="00761AD3"/>
    <w:rsid w:val="007657B8"/>
    <w:rsid w:val="00766E12"/>
    <w:rsid w:val="0077591B"/>
    <w:rsid w:val="00780704"/>
    <w:rsid w:val="007B26B7"/>
    <w:rsid w:val="007D34E5"/>
    <w:rsid w:val="007D4F38"/>
    <w:rsid w:val="007E121F"/>
    <w:rsid w:val="00802F9A"/>
    <w:rsid w:val="008128EB"/>
    <w:rsid w:val="00822E67"/>
    <w:rsid w:val="00824829"/>
    <w:rsid w:val="0082501F"/>
    <w:rsid w:val="008268C0"/>
    <w:rsid w:val="00826E92"/>
    <w:rsid w:val="0085048E"/>
    <w:rsid w:val="00853FF6"/>
    <w:rsid w:val="00860BCD"/>
    <w:rsid w:val="00866CF6"/>
    <w:rsid w:val="00871F84"/>
    <w:rsid w:val="00882F3F"/>
    <w:rsid w:val="008A1A03"/>
    <w:rsid w:val="008A286D"/>
    <w:rsid w:val="008B7B64"/>
    <w:rsid w:val="008C5CB9"/>
    <w:rsid w:val="008C77CA"/>
    <w:rsid w:val="008D683C"/>
    <w:rsid w:val="008E2762"/>
    <w:rsid w:val="008E36FA"/>
    <w:rsid w:val="008E3832"/>
    <w:rsid w:val="008F31ED"/>
    <w:rsid w:val="00900551"/>
    <w:rsid w:val="009028BC"/>
    <w:rsid w:val="009213EC"/>
    <w:rsid w:val="00923791"/>
    <w:rsid w:val="00935ABA"/>
    <w:rsid w:val="00937785"/>
    <w:rsid w:val="00941575"/>
    <w:rsid w:val="009476B3"/>
    <w:rsid w:val="00952ED3"/>
    <w:rsid w:val="009550F7"/>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5585"/>
    <w:rsid w:val="00AA0037"/>
    <w:rsid w:val="00AA4CA5"/>
    <w:rsid w:val="00AB0A43"/>
    <w:rsid w:val="00AB4818"/>
    <w:rsid w:val="00AC310C"/>
    <w:rsid w:val="00AC4FB9"/>
    <w:rsid w:val="00AE029A"/>
    <w:rsid w:val="00AE16C4"/>
    <w:rsid w:val="00AE1F14"/>
    <w:rsid w:val="00AF0288"/>
    <w:rsid w:val="00AF0A1A"/>
    <w:rsid w:val="00AF586B"/>
    <w:rsid w:val="00B01795"/>
    <w:rsid w:val="00B20591"/>
    <w:rsid w:val="00B24CCB"/>
    <w:rsid w:val="00B3216A"/>
    <w:rsid w:val="00B35EFA"/>
    <w:rsid w:val="00B4530D"/>
    <w:rsid w:val="00B63B15"/>
    <w:rsid w:val="00B63B8A"/>
    <w:rsid w:val="00B65915"/>
    <w:rsid w:val="00B6695F"/>
    <w:rsid w:val="00B91420"/>
    <w:rsid w:val="00B91797"/>
    <w:rsid w:val="00B93E26"/>
    <w:rsid w:val="00BA1B2A"/>
    <w:rsid w:val="00BA1D84"/>
    <w:rsid w:val="00BA31AD"/>
    <w:rsid w:val="00BA3C69"/>
    <w:rsid w:val="00BA64C1"/>
    <w:rsid w:val="00BA742C"/>
    <w:rsid w:val="00BB3348"/>
    <w:rsid w:val="00BD2463"/>
    <w:rsid w:val="00BD64C0"/>
    <w:rsid w:val="00BE591F"/>
    <w:rsid w:val="00BF098D"/>
    <w:rsid w:val="00BF5D97"/>
    <w:rsid w:val="00C003C1"/>
    <w:rsid w:val="00C00CB9"/>
    <w:rsid w:val="00C06437"/>
    <w:rsid w:val="00C11FFB"/>
    <w:rsid w:val="00C15D63"/>
    <w:rsid w:val="00C16FA1"/>
    <w:rsid w:val="00C32007"/>
    <w:rsid w:val="00C33B18"/>
    <w:rsid w:val="00C60102"/>
    <w:rsid w:val="00C824E9"/>
    <w:rsid w:val="00C84823"/>
    <w:rsid w:val="00C96A33"/>
    <w:rsid w:val="00CA1B1B"/>
    <w:rsid w:val="00CA20EE"/>
    <w:rsid w:val="00CB0E24"/>
    <w:rsid w:val="00CB5A96"/>
    <w:rsid w:val="00CC3EDF"/>
    <w:rsid w:val="00CC6CBB"/>
    <w:rsid w:val="00CD6DA1"/>
    <w:rsid w:val="00D011A7"/>
    <w:rsid w:val="00D02FBA"/>
    <w:rsid w:val="00D06ED7"/>
    <w:rsid w:val="00D12BF6"/>
    <w:rsid w:val="00D146C2"/>
    <w:rsid w:val="00D162CE"/>
    <w:rsid w:val="00D173CC"/>
    <w:rsid w:val="00D20C80"/>
    <w:rsid w:val="00D3595F"/>
    <w:rsid w:val="00D366DA"/>
    <w:rsid w:val="00D648A2"/>
    <w:rsid w:val="00D64E1C"/>
    <w:rsid w:val="00D81A44"/>
    <w:rsid w:val="00D865D4"/>
    <w:rsid w:val="00D87E28"/>
    <w:rsid w:val="00DA1C3D"/>
    <w:rsid w:val="00DA6A81"/>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4392F"/>
    <w:rsid w:val="00E5533F"/>
    <w:rsid w:val="00E57A14"/>
    <w:rsid w:val="00E76F8C"/>
    <w:rsid w:val="00E813C9"/>
    <w:rsid w:val="00E83264"/>
    <w:rsid w:val="00E87BD5"/>
    <w:rsid w:val="00E9605F"/>
    <w:rsid w:val="00E96436"/>
    <w:rsid w:val="00EA2F22"/>
    <w:rsid w:val="00EC0F72"/>
    <w:rsid w:val="00EC524B"/>
    <w:rsid w:val="00ED3EE4"/>
    <w:rsid w:val="00EE4F30"/>
    <w:rsid w:val="00EF2D32"/>
    <w:rsid w:val="00F0381D"/>
    <w:rsid w:val="00F264EE"/>
    <w:rsid w:val="00F36D0F"/>
    <w:rsid w:val="00F37C8C"/>
    <w:rsid w:val="00F43FE8"/>
    <w:rsid w:val="00F631EF"/>
    <w:rsid w:val="00F764AF"/>
    <w:rsid w:val="00F85131"/>
    <w:rsid w:val="00F854D4"/>
    <w:rsid w:val="00F86681"/>
    <w:rsid w:val="00F96B84"/>
    <w:rsid w:val="00FB521A"/>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character" w:styleId="Hiperveza">
    <w:name w:val="Hyperlink"/>
    <w:basedOn w:val="Zadanifontodlomka"/>
    <w:unhideWhenUsed/>
    <w:rsid w:val="00F43FE8"/>
    <w:rPr>
      <w:color w:val="0000FF" w:themeColor="hyperlink"/>
      <w:u w:val="single"/>
    </w:rPr>
  </w:style>
  <w:style w:type="character" w:styleId="Tekstrezerviranogmjesta">
    <w:name w:val="Placeholder Text"/>
    <w:basedOn w:val="Zadanifontodlomka"/>
    <w:uiPriority w:val="99"/>
    <w:semiHidden/>
    <w:rsid w:val="009476B3"/>
    <w:rPr>
      <w:color w:val="808080"/>
      <w:bdr w:val="none" w:color="auto" w:sz="0" w:space="0"/>
      <w:shd w:val="clear" w:color="auto" w:fill="auto"/>
    </w:rPr>
  </w:style>
  <w:style w:type="character" w:styleId="eSPISCCParagraphDefaultFont" w:customStyle="true">
    <w:name w:val="eSPIS_CC_Paragraph Default Font"/>
    <w:basedOn w:val="Zadanifontodlomka"/>
    <w:rsid w:val="009476B3"/>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9476B3"/>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476B3"/>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476B3"/>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styleId="Hiperveza" w:type="character">
    <w:name w:val="Hyperlink"/>
    <w:basedOn w:val="Zadanifontodlomka"/>
    <w:unhideWhenUsed/>
    <w:rsid w:val="00F43FE8"/>
    <w:rPr>
      <w:color w:themeColor="hyperlink" w:val="0000FF"/>
      <w:u w:val="single"/>
    </w:rPr>
  </w:style>
  <w:style w:styleId="Tekstrezerviranogmjesta" w:type="character">
    <w:name w:val="Placeholder Text"/>
    <w:basedOn w:val="Zadanifontodlomka"/>
    <w:uiPriority w:val="99"/>
    <w:semiHidden/>
    <w:rsid w:val="009476B3"/>
    <w:rPr>
      <w:color w:val="808080"/>
      <w:bdr w:color="auto" w:space="0" w:sz="0" w:val="none"/>
      <w:shd w:color="auto" w:fill="auto" w:val="clear"/>
    </w:rPr>
  </w:style>
  <w:style w:customStyle="1" w:styleId="eSPISCCParagraphDefaultFont" w:type="character">
    <w:name w:val="eSPIS_CC_Paragraph Default Font"/>
    <w:basedOn w:val="Zadanifontodlomka"/>
    <w:rsid w:val="009476B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476B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76B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76B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 rujna 2020.</izvorni_sadrzaj>
    <derivirana_varijabla naziv="DomainObject.StvarniPocetakDatum_1">2. rujna 2020.</derivirana_varijabla>
  </DomainObject.StvarniPocetakDatum>
  <DomainObject.StvarniZavrsetakDatum>
    <izvorni_sadrzaj>2. rujna 2020.</izvorni_sadrzaj>
    <derivirana_varijabla naziv="DomainObject.StvarniZavrsetakDatum_1">2. rujna 2020.</derivirana_varijabla>
  </DomainObject.StvarniZavrsetakDatum>
  <DomainObject.PlaniraniZavrsetakDatum>
    <izvorni_sadrzaj>2. rujna 2020.</izvorni_sadrzaj>
    <derivirana_varijabla naziv="DomainObject.PlaniraniZavrsetakDatum_1">2. rujna 2020.</derivirana_varijabla>
  </DomainObject.PlaniraniZavrsetakDatum>
  <DomainObject.PlaniraniPocetakDatum>
    <izvorni_sadrzaj>2. rujna 2020.</izvorni_sadrzaj>
    <derivirana_varijabla naziv="DomainObject.PlaniraniPocetakDatum_1">2. rujna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rujna 2020.</izvorni_sadrzaj>
    <derivirana_varijabla naziv="DomainObject.Zapisnik.DatumKreiranja_1">2. rujna 2020.</derivirana_varijabla>
  </DomainObject.Zapisnik.DatumKreiranja>
  <DomainObject.Zapisnik.ImovinskaKorist>
    <izvorni_sadrzaj/>
    <derivirana_varijabla naziv="DomainObject.Zapisnik.ImovinskaKorist_1"/>
  </DomainObject.Zapisnik.ImovinskaKorist>
  <DomainObject.Zapisnik.Oznaka>
    <izvorni_sadrzaj>St-2872/2018-49</izvorni_sadrzaj>
    <derivirana_varijabla naziv="DomainObject.Zapisnik.Oznaka_1">St-2872/2018-49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St-2872/2018</izvorni_sadrzaj>
    <derivirana_varijabla naziv="DomainObject.Predmet.OznakaBroj_1">St-2872/2018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CAPITIS d.o.o. zastupanog po punomoćniku Franjo Ribić</izvorni_sadrzaj>
    <derivirana_varijabla naziv="DomainObject.Predmet.ProtustrankaFormated_1">  PHOENIX CAPITIS d.o.o. zastupanog po punomoćniku Franjo Ribić</derivirana_varijabla>
  </DomainObject.Predmet.ProtustrankaFormated>
  <DomainObject.Predmet.ProtustrankaFormatedOIB>
    <izvorni_sadrzaj>  PHOENIX CAPITIS d.o.o., OIB 80769884323 zastupanog po punomoćniku Franjo Ribić</izvorni_sadrzaj>
    <derivirana_varijabla naziv="DomainObject.Predmet.ProtustrankaFormatedOIB_1">  PHOENIX CAPITIS d.o.o., OIB 80769884323 zastupanog po punomoćniku Franjo Ribić</derivirana_varijabla>
  </DomainObject.Predmet.ProtustrankaFormatedOIB>
  <DomainObject.Predmet.ProtustrankaFormatedWithAdress>
    <izvorni_sadrzaj> PHOENIX CAPITIS d.o.o., Sesvetska cesta 29, 10360 Sesvete zastupanog po punomoćniku Franjo Ribić</izvorni_sadrzaj>
    <derivirana_varijabla naziv="DomainObject.Predmet.ProtustrankaFormatedWithAdress_1"> PHOENIX CAPITIS d.o.o., Sesvetska cesta 29, 10360 Sesvete zastupanog po punomoćniku Franjo Ribić</derivirana_varijabla>
  </DomainObject.Predmet.ProtustrankaFormatedWithAdress>
  <DomainObject.Predmet.ProtustrankaFormatedWithAdressOIB>
    <izvorni_sadrzaj> PHOENIX CAPITIS d.o.o., OIB 80769884323, Sesvetska cesta 29, 10360 Sesvete zastupanog po punomoćniku Franjo Ribić</izvorni_sadrzaj>
    <derivirana_varijabla naziv="DomainObject.Predmet.ProtustrankaFormatedWithAdressOIB_1"> PHOENIX CAPITIS d.o.o., OIB 80769884323, Sesvetska cesta 29, 10360 Sesvete zastupanog po punomoćniku Franjo Ribić</derivirana_varijabla>
  </DomainObject.Predmet.ProtustrankaFormatedWithAdressOIB>
  <DomainObject.Predmet.ProtustrankaWithAdress>
    <izvorni_sadrzaj>PHOENIX CAPITIS d.o.o. Sesvetska cesta 29, 10360 Sesvete</izvorni_sadrzaj>
    <derivirana_varijabla naziv="DomainObject.Predmet.ProtustrankaWithAdress_1">PHOENIX CAPITIS d.o.o. Sesvetska cesta 29, 10360 Sesvete</derivirana_varijabla>
  </DomainObject.Predmet.ProtustrankaWithAdress>
  <DomainObject.Predmet.ProtustrankaWithAdressOIB>
    <izvorni_sadrzaj>PHOENIX CAPITIS d.o.o., OIB 80769884323, Sesvetska cesta 29, 10360 Sesvete</izvorni_sadrzaj>
    <derivirana_varijabla naziv="DomainObject.Predmet.ProtustrankaWithAdressOIB_1">PHOENIX CAPITIS d.o.o., OIB 80769884323, Sesvetska cesta 29, 10360 Sesvete</derivirana_varijabla>
  </DomainObject.Predmet.ProtustrankaWithAdressOIB>
  <DomainObject.Predmet.ProtustrankaNazivFormated>
    <izvorni_sadrzaj>PHOENIX CAPITIS d.o.o.</izvorni_sadrzaj>
    <derivirana_varijabla naziv="DomainObject.Predmet.ProtustrankaNazivFormated_1">PHOENIX CAPITIS d.o.o.</derivirana_varijabla>
  </DomainObject.Predmet.ProtustrankaNazivFormated>
  <DomainObject.Predmet.ProtustrankaNazivFormatedOIB>
    <izvorni_sadrzaj>PHOENIX CAPITIS d.o.o., OIB 80769884323</izvorni_sadrzaj>
    <derivirana_varijabla naziv="DomainObject.Predmet.ProtustrankaNazivFormatedOIB_1">PHOENIX CAPITIS d.o.o., OIB 80769884323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PHOENIX CAPITIS d.o.o. zastupanog po punomoćniku Franjo Ribić</item>
    </izvorni_sadrzaj>
    <derivirana_varijabla naziv="DomainObject.Predmet.ProtuStrankaListFormated_1">
      <item>PHOENIX CAPITIS d.o.o. zastupanog po punomoćniku Franjo Ribić</item>
    </derivirana_varijabla>
  </DomainObject.Predmet.ProtuStrankaListFormated>
  <DomainObject.Predmet.ProtuStrankaListFormatedOIB>
    <izvorni_sadrzaj>
      <item>PHOENIX CAPITIS d.o.o., OIB 80769884323 zastupanog po punomoćniku Franjo Ribić</item>
    </izvorni_sadrzaj>
    <derivirana_varijabla naziv="DomainObject.Predmet.ProtuStrankaListFormatedOIB_1">
      <item>PHOENIX CAPITIS d.o.o., OIB 80769884323 zastupanog po punomoćniku Franjo Ribić</item>
    </derivirana_varijabla>
  </DomainObject.Predmet.ProtuStrankaListFormatedOIB>
  <DomainObject.Predmet.ProtuStrankaListFormatedWithAdress>
    <izvorni_sadrzaj>
      <item>PHOENIX CAPITIS d.o.o., Sesvetska cesta 29, 10360 Sesvete zastupanog po punomoćniku Franjo Ribić</item>
    </izvorni_sadrzaj>
    <derivirana_varijabla naziv="DomainObject.Predmet.ProtuStrankaListFormatedWithAdress_1">
      <item>PHOENIX CAPITIS d.o.o., Sesvetska cesta 29, 10360 Sesvete zastupanog po punomoćniku Franjo Ribić</item>
    </derivirana_varijabla>
  </DomainObject.Predmet.ProtuStrankaListFormatedWithAdress>
  <DomainObject.Predmet.ProtuStrankaListFormatedWithAdressOIB>
    <izvorni_sadrzaj>
      <item>PHOENIX CAPITIS d.o.o., OIB 80769884323, Sesvetska cesta 29, 10360 Sesvete zastupanog po punomoćniku Franjo Ribić</item>
    </izvorni_sadrzaj>
    <derivirana_varijabla naziv="DomainObject.Predmet.ProtuStrankaListFormatedWithAdressOIB_1">
      <item>PHOENIX CAPITIS d.o.o., OIB 80769884323, Sesvetska cesta 29, 10360 Sesvete zastupanog po punomoćniku Franjo Ribić</item>
    </derivirana_varijabla>
  </DomainObject.Predmet.ProtuStrankaListFormatedWithAdressOIB>
  <DomainObject.Predmet.ProtuStrankaListNazivFormated>
    <izvorni_sadrzaj>
      <item>PHOENIX CAPITIS d.o.o.</item>
    </izvorni_sadrzaj>
    <derivirana_varijabla naziv="DomainObject.Predmet.ProtuStrankaListNazivFormated_1">
      <item>PHOENIX CAPITIS d.o.o.</item>
    </derivirana_varijabla>
  </DomainObject.Predmet.ProtuStrankaListNazivFormated>
  <DomainObject.Predmet.ProtuStrankaListNazivFormatedOIB>
    <izvorni_sadrzaj>
      <item>PHOENIX CAPITIS d.o.o., OIB 80769884323</item>
    </izvorni_sadrzaj>
    <derivirana_varijabla naziv="DomainObject.Predmet.ProtuStrankaListNazivFormatedOIB_1">
      <item>PHOENIX CAPITIS d.o.o., OIB 80769884323</item>
    </derivirana_varijabla>
  </DomainObject.Predmet.ProtuStrankaListNazivFormatedOIB>
  <DomainObject.Predmet.OstaliListFormated>
    <izvorni_sadrzaj>
      <item>Krešimir Matković</item>
      <item>ERSTE&amp;STEIERMÄRKISCHE BANKA dioničko društvo</item>
      <item>PRIVREDNA BANKA ZAGREB - DIONIČKO DRUŠTVO</item>
      <item>ZAGREBAČKA BANKA DIONIČKO DRUŠTVO</item>
      <item>Franjo Ribić punomoćnik sudionika u postupku PHOENIX CAPITIS d.o.o.</item>
      <item>Vlado Kolak</item>
      <item>Odvjetnički ured Marjko Krpan</item>
    </izvorni_sadrzaj>
    <derivirana_varijabla naziv="DomainObject.Predmet.OstaliListFormated_1">
      <item>Krešimir Matković</item>
      <item>ERSTE&amp;STEIERMÄRKISCHE BANKA dioničko društvo</item>
      <item>PRIVREDNA BANKA ZAGREB - DIONIČKO DRUŠTVO</item>
      <item>ZAGREBAČKA BANKA DIONIČKO DRUŠTVO</item>
      <item>Franjo Ribić punomoćnik sudionika u postupku PHOENIX CAPITIS d.o.o.</item>
      <item>Vlado Kolak</item>
      <item>Odvjetnički ured Marjko Krpan</item>
    </derivirana_varijabla>
  </DomainObject.Predmet.OstaliListFormated>
  <DomainObject.Predmet.OstaliList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tem>Vlado Kolak, OIB 48376520275</item>
      <item>Odvjetnički ured Marjko Krpan, OIB 24419277674</item>
    </izvorni_sadrzaj>
    <derivirana_varijabla naziv="DomainObject.Predmet.OstaliListFormatedOIB_1">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tem>Vlado Kolak, OIB 48376520275</item>
      <item>Odvjetnički ured Marjko Krpan, OIB 24419277674</item>
    </derivirana_varijabla>
  </DomainObject.Predmet.OstaliListFormatedOIB>
  <DomainObject.Predmet.OstaliListFormatedWithAdress>
    <izvorni_sadrzaj>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tem>Vlado Kolak, Voćinska 4, 10360 Sesvete</item>
      <item>Odvjetnički ured Marjko Krpan, Boškovićeva 16, 10000 Zagreb</item>
    </izvorni_sadrzaj>
    <derivirana_varijabla naziv="DomainObject.Predmet.OstaliListFormatedWithAdress_1">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tem>Vlado Kolak, Voćinska 4, 10360 Sesvete</item>
      <item>Odvjetnički ured Marjko Krpan, Boškovićeva 16, 10000 Zagreb</item>
    </derivirana_varijabla>
  </DomainObject.Predmet.OstaliListFormatedWithAdress>
  <DomainObject.Predmet.OstaliListFormatedWithAdressOIB>
    <izvorni_sadrzaj>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tem>Vlado Kolak, OIB 48376520275, Voćinska 4, 10360 Sesvete</item>
      <item>Odvjetnički ured Marjko Krpan, OIB 24419277674, Boškovićeva 16, 10000 Zagreb</item>
    </izvorni_sadrzaj>
    <derivirana_varijabla naziv="DomainObject.Predmet.OstaliListFormatedWithAdressOIB_1">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tem>Vlado Kolak, OIB 48376520275, Voćinska 4, 10360 Sesvete</item>
      <item>Odvjetnički ured Marjko Krpan, OIB 24419277674, Boškovićeva 16, 10000 Zagreb</item>
    </derivirana_varijabla>
  </DomainObject.Predmet.OstaliListFormatedWithAdressOIB>
  <DomainObject.Predmet.OstaliListNazivFormated>
    <izvorni_sadrzaj>
      <item>Krešimir Matković</item>
      <item>ERSTE&amp;STEIERMÄRKISCHE BANKA dioničko društvo</item>
      <item>PRIVREDNA BANKA ZAGREB - DIONIČKO DRUŠTVO</item>
      <item>ZAGREBAČKA BANKA DIONIČKO DRUŠTVO</item>
      <item>Franjo Ribić</item>
      <item>Vlado Kolak</item>
      <item>Odvjetnički ured Marjko Krpan</item>
    </izvorni_sadrzaj>
    <derivirana_varijabla naziv="DomainObject.Predmet.OstaliListNazivFormated_1">
      <item>Krešimir Matković</item>
      <item>ERSTE&amp;STEIERMÄRKISCHE BANKA dioničko društvo</item>
      <item>PRIVREDNA BANKA ZAGREB - DIONIČKO DRUŠTVO</item>
      <item>ZAGREBAČKA BANKA DIONIČKO DRUŠTVO</item>
      <item>Franjo Ribić</item>
      <item>Vlado Kolak</item>
      <item>Odvjetnički ured Marjko Krpan</item>
    </derivirana_varijabla>
  </DomainObject.Predmet.OstaliListNazivFormated>
  <DomainObject.Predmet.OstaliListNaziv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item>
      <item>Vlado Kolak, OIB 48376520275</item>
      <item>Odvjetnički ured Marjko Krpan, OIB 24419277674</item>
    </izvorni_sadrzaj>
    <derivirana_varijabla naziv="DomainObject.Predmet.OstaliListNazivFormatedOIB_1">
      <item>Krešimir Matković, OIB 96890128545</item>
      <item>ERSTE&amp;STEIERMÄRKISCHE BANKA dioničko društvo, OIB 23057039320</item>
      <item>PRIVREDNA BANKA ZAGREB - DIONIČKO DRUŠTVO, OIB 02535697732</item>
      <item>ZAGREBAČKA BANKA DIONIČKO DRUŠTVO, OIB 92963223473</item>
      <item>Franjo Ribić</item>
      <item>Vlado Kolak, OIB 48376520275</item>
      <item>Odvjetnički ured Marjko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2020.</izvorni_sadrzaj>
    <derivirana_varijabla naziv="DomainObject.Datum_1">2. rujna 2020.</derivirana_varijabla>
  </DomainObject.Datum>
  <DomainObject.PoslovniBrojDokumenta>
    <izvorni_sadrzaj>St-2872/2018-49</izvorni_sadrzaj>
    <derivirana_varijabla naziv="DomainObject.PoslovniBrojDokumenta_1">St-2872/2018-49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PHOENIX CAPITIS d.o.o.</izvorni_sadrzaj>
    <derivirana_varijabla naziv="DomainObject.Predmet.ProtustrankaIDrugi_1">PHOENIX CAPITIS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PHOENIX CAPITIS d.o.o., OIB 80769884323, Sesvetska cesta 29, 10360 Sesvete</izvorni_sadrzaj>
    <derivirana_varijabla naziv="DomainObject.Predmet.ProtustrankaIDrugiAdressOIB_1">PHOENIX CAPITIS d.o.o., OIB 80769884323, Sesvetska cesta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PHOENIX CAPITIS d.o.o.</item>
      <item>Krešimir Matković</item>
      <item>ERSTE&amp;STEIERMÄRKISCHE BANKA dioničko društvo</item>
      <item>PRIVREDNA BANKA ZAGREB - DIONIČKO DRUŠTVO</item>
      <item>ZAGREBAČKA BANKA DIONIČKO DRUŠTVO</item>
      <item>Franjo Ribić</item>
      <item>Vlado Kolak</item>
      <item>Odvjetnički ured Marjko Krpan</item>
    </izvorni_sadrzaj>
    <derivirana_varijabla naziv="DomainObject.Predmet.SudioniciListNaziv_1">
      <item>FINA Regionalni centar Zagreb</item>
      <item>PHOENIX CAPITIS d.o.o.</item>
      <item>Krešimir Matković</item>
      <item>ERSTE&amp;STEIERMÄRKISCHE BANKA dioničko društvo</item>
      <item>PRIVREDNA BANKA ZAGREB - DIONIČKO DRUŠTVO</item>
      <item>ZAGREBAČKA BANKA DIONIČKO DRUŠTVO</item>
      <item>Franjo Ribić</item>
      <item>Vlado Kolak</item>
      <item>Odvjetnički ured Marjko Krpan</item>
    </derivirana_varijabla>
  </DomainObject.Predmet.SudioniciListNaziv>
  <DomainObject.Predmet.SudioniciListAdressOIB>
    <izvorni_sadrzaj>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tem>Vlado Kolak, OIB 48376520275, Voćinska 4,10360 Sesvete</item>
      <item>Odvjetnički ured Marjko Krpan, OIB 24419277674, Boškovićeva 16,10000 Zagreb</item>
    </izvorni_sadrzaj>
    <derivirana_varijabla naziv="DomainObject.Predmet.SudioniciListAdressOIB_1">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tem>Vlado Kolak, OIB 48376520275, Voćinska 4,10360 Sesvete</item>
      <item>Odvjetnički ured Marjko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80769884323</item>
      <item>, OIB 96890128545</item>
      <item>, OIB 23057039320</item>
      <item>, OIB 02535697732</item>
      <item>, OIB 92963223473</item>
      <item>, OIB null</item>
      <item>, OIB 48376520275</item>
      <item>, OIB 24419277674</item>
    </izvorni_sadrzaj>
    <derivirana_varijabla naziv="DomainObject.Predmet.SudioniciListNazivOIB_1">
      <item>, OIB 85821130368</item>
      <item>, OIB 80769884323</item>
      <item>, OIB 96890128545</item>
      <item>, OIB 23057039320</item>
      <item>, OIB 02535697732</item>
      <item>, OIB 92963223473</item>
      <item>, OIB null</item>
      <item>, OIB 48376520275</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2018.</izvorni_sadrzaj>
    <derivirana_varijabla naziv="DomainObject.Predmet.DatumPocetkaProcesa_1">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D445E-B5D1-4DBD-8341-71F7153F5CBC}">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2673</properties:Words>
  <properties:Characters>14204</properties:Characters>
  <properties:Lines>315</properties:Lines>
  <properties:Paragraphs>90</properties:Paragraphs>
  <properties:TotalTime>233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16930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2020-08-26T06:59:00Z</dcterms:created>
  <dc:creator>nmarkovic</dc:creator>
  <cp:lastModifiedBy>Nikolina Krunić</cp:lastModifiedBy>
  <cp:lastPrinted>2020-09-01T13:28:00Z</cp:lastPrinted>
  <dcterms:modified xmlns:xsi="http://www.w3.org/2001/XMLSchema-instance" xsi:type="dcterms:W3CDTF">2020-09-02T08:44:00Z</dcterms:modified>
  <cp:revision>36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St-2872/2018-49 / Zapisnik - Skupština vjerovnika (22. zapisnik skupština vjerovnika 2.9.2020..docx)</vt:lpwstr>
  </prop:property>
  <prop:property fmtid="{D5CDD505-2E9C-101B-9397-08002B2CF9AE}" pid="4" name="CC_coloring">
    <vt:bool>false</vt:bool>
  </prop:property>
  <prop:property fmtid="{D5CDD505-2E9C-101B-9397-08002B2CF9AE}" pid="5" name="BrojStranica">
    <vt:i4>7</vt:i4>
  </prop:property>
</prop:Properties>
</file>